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6D72B" w14:textId="5C29CDA3" w:rsidR="00CD27E2" w:rsidRPr="00A945ED" w:rsidRDefault="0081574B">
      <w:pPr>
        <w:jc w:val="center"/>
        <w:rPr>
          <w:rFonts w:ascii="Verdana" w:hAnsi="Verdana" w:cs="Arial"/>
          <w:b/>
          <w:sz w:val="20"/>
          <w:u w:val="single"/>
        </w:rPr>
      </w:pPr>
      <w:r>
        <w:rPr>
          <w:rFonts w:ascii="Verdana" w:hAnsi="Verdana" w:cs="Arial"/>
          <w:b/>
          <w:sz w:val="20"/>
          <w:u w:val="single"/>
        </w:rPr>
        <w:t>ANEXO I</w:t>
      </w:r>
    </w:p>
    <w:p w14:paraId="69D94E55" w14:textId="77777777" w:rsidR="00CD27E2" w:rsidRPr="00A945ED" w:rsidRDefault="00000000">
      <w:pPr>
        <w:jc w:val="center"/>
        <w:rPr>
          <w:rFonts w:ascii="Verdana" w:hAnsi="Verdana"/>
          <w:sz w:val="20"/>
        </w:rPr>
      </w:pPr>
      <w:r w:rsidRPr="00A945ED">
        <w:rPr>
          <w:rFonts w:ascii="Verdana" w:hAnsi="Verdana" w:cs="Arial"/>
          <w:b/>
          <w:bCs/>
          <w:sz w:val="20"/>
          <w:u w:val="single"/>
        </w:rPr>
        <w:t>TERMO DE REFERÊNCIA – LEI 14.133/21 de 01 de abril de 2021</w:t>
      </w:r>
    </w:p>
    <w:p w14:paraId="509EF82E" w14:textId="77777777" w:rsidR="00CD27E2" w:rsidRPr="00A945ED" w:rsidRDefault="00CD27E2">
      <w:pPr>
        <w:jc w:val="center"/>
        <w:rPr>
          <w:rFonts w:ascii="Verdana" w:hAnsi="Verdana" w:cs="Arial"/>
          <w:b/>
          <w:sz w:val="20"/>
          <w:u w:val="single"/>
        </w:rPr>
      </w:pPr>
    </w:p>
    <w:p w14:paraId="14BD8A9E" w14:textId="77777777" w:rsidR="00CD27E2" w:rsidRPr="00A945ED" w:rsidRDefault="00000000">
      <w:pPr>
        <w:jc w:val="center"/>
        <w:rPr>
          <w:rFonts w:ascii="Verdana" w:hAnsi="Verdana"/>
          <w:sz w:val="20"/>
        </w:rPr>
      </w:pPr>
      <w:r w:rsidRPr="00A945ED">
        <w:rPr>
          <w:rFonts w:ascii="Verdana" w:hAnsi="Verdana"/>
          <w:b/>
          <w:bCs/>
          <w:iCs/>
          <w:sz w:val="20"/>
        </w:rPr>
        <w:t xml:space="preserve"> CONTRATAÇÃO DE EMPRESA  - FORNECIMENTO E </w:t>
      </w:r>
      <w:r w:rsidRPr="00A945ED">
        <w:rPr>
          <w:rFonts w:ascii="Verdana" w:hAnsi="Verdana" w:cs="Arial"/>
          <w:b/>
          <w:bCs/>
          <w:iCs/>
          <w:sz w:val="20"/>
        </w:rPr>
        <w:t>INSTALAÇÃO DE FORRO NA EMEF VILA FARTURA</w:t>
      </w:r>
    </w:p>
    <w:p w14:paraId="0C78101E" w14:textId="77777777" w:rsidR="00CD27E2" w:rsidRPr="00A945ED" w:rsidRDefault="00CD27E2">
      <w:pPr>
        <w:jc w:val="center"/>
        <w:rPr>
          <w:rFonts w:ascii="Verdana" w:hAnsi="Verdana" w:cs="Arial"/>
          <w:b/>
          <w:sz w:val="20"/>
          <w:u w:val="single"/>
        </w:rPr>
      </w:pPr>
    </w:p>
    <w:p w14:paraId="750F0BD0" w14:textId="77777777" w:rsidR="00CD27E2" w:rsidRPr="00A945ED" w:rsidRDefault="00000000">
      <w:pPr>
        <w:jc w:val="center"/>
        <w:rPr>
          <w:rFonts w:ascii="Verdana" w:hAnsi="Verdana"/>
          <w:sz w:val="20"/>
        </w:rPr>
      </w:pPr>
      <w:r w:rsidRPr="00A945ED">
        <w:rPr>
          <w:rFonts w:ascii="Verdana" w:hAnsi="Verdana" w:cs="Arial"/>
          <w:b/>
          <w:bCs/>
          <w:iCs/>
          <w:sz w:val="20"/>
        </w:rPr>
        <w:t xml:space="preserve">Processo Administrativo nº </w:t>
      </w:r>
      <w:r w:rsidRPr="00A945ED">
        <w:rPr>
          <w:rFonts w:ascii="Verdana" w:hAnsi="Verdana"/>
          <w:b/>
          <w:bCs/>
          <w:iCs/>
          <w:sz w:val="20"/>
        </w:rPr>
        <w:t>006406</w:t>
      </w:r>
      <w:r w:rsidRPr="00A945ED">
        <w:rPr>
          <w:rFonts w:ascii="Verdana" w:hAnsi="Verdana" w:cs="Arial"/>
          <w:b/>
          <w:bCs/>
          <w:iCs/>
          <w:sz w:val="20"/>
        </w:rPr>
        <w:t>/2025 de 02 de setembro de 2025 (Secretaria Municipal de Educação)</w:t>
      </w:r>
    </w:p>
    <w:p w14:paraId="3FA66879" w14:textId="77777777" w:rsidR="00CD27E2" w:rsidRPr="00A945ED" w:rsidRDefault="00CD27E2">
      <w:pPr>
        <w:jc w:val="center"/>
        <w:rPr>
          <w:rFonts w:ascii="Verdana" w:hAnsi="Verdana" w:cs="Arial"/>
          <w:b/>
          <w:sz w:val="20"/>
          <w:u w:val="single"/>
        </w:rPr>
      </w:pPr>
    </w:p>
    <w:p w14:paraId="6E02C105" w14:textId="77777777" w:rsidR="00CD27E2" w:rsidRPr="00A945ED" w:rsidRDefault="00000000">
      <w:pPr>
        <w:jc w:val="both"/>
        <w:rPr>
          <w:rFonts w:ascii="Verdana" w:hAnsi="Verdana"/>
          <w:sz w:val="20"/>
        </w:rPr>
      </w:pPr>
      <w:r w:rsidRPr="00A945ED">
        <w:rPr>
          <w:rFonts w:ascii="Verdana" w:hAnsi="Verdana"/>
          <w:b/>
          <w:bCs/>
          <w:sz w:val="20"/>
        </w:rPr>
        <w:t xml:space="preserve">1. DAS CONDIÇÕES GERAIS DA CONTRATAÇÃO </w:t>
      </w:r>
    </w:p>
    <w:p w14:paraId="7AB3DF90" w14:textId="77777777" w:rsidR="00CD27E2" w:rsidRPr="00A945ED" w:rsidRDefault="00000000">
      <w:pPr>
        <w:tabs>
          <w:tab w:val="left" w:pos="567"/>
        </w:tabs>
        <w:jc w:val="both"/>
        <w:rPr>
          <w:rFonts w:ascii="Verdana" w:hAnsi="Verdana"/>
          <w:sz w:val="20"/>
        </w:rPr>
      </w:pPr>
      <w:r w:rsidRPr="00A945ED">
        <w:rPr>
          <w:rFonts w:ascii="Verdana" w:hAnsi="Verdana"/>
          <w:sz w:val="20"/>
        </w:rPr>
        <w:t>1.1. Contratação de empresa especializada em prestação de serviços de fornecimento e instalação de forro da EMEF Vila Fartura, com fornecimento de material, locomoção e mão de obra necessária, em atendimento as necessidades da unidade escolar pertencente a Secretaria Municipal de Educação, conforme condições e exigências estabelecidas neste instrumento e no ETP elaborado pela requente.</w:t>
      </w:r>
    </w:p>
    <w:p w14:paraId="6194962A" w14:textId="77777777" w:rsidR="00CD27E2" w:rsidRPr="00A945ED" w:rsidRDefault="00CD27E2">
      <w:pPr>
        <w:jc w:val="both"/>
        <w:rPr>
          <w:rFonts w:ascii="Verdana" w:hAnsi="Verdana"/>
          <w:sz w:val="20"/>
        </w:rPr>
      </w:pPr>
    </w:p>
    <w:tbl>
      <w:tblPr>
        <w:tblW w:w="9469" w:type="dxa"/>
        <w:tblInd w:w="196" w:type="dxa"/>
        <w:tblLayout w:type="fixed"/>
        <w:tblLook w:val="0000" w:firstRow="0" w:lastRow="0" w:firstColumn="0" w:lastColumn="0" w:noHBand="0" w:noVBand="0"/>
      </w:tblPr>
      <w:tblGrid>
        <w:gridCol w:w="905"/>
        <w:gridCol w:w="3402"/>
        <w:gridCol w:w="850"/>
        <w:gridCol w:w="1143"/>
        <w:gridCol w:w="1576"/>
        <w:gridCol w:w="1593"/>
      </w:tblGrid>
      <w:tr w:rsidR="00A945ED" w:rsidRPr="00A945ED" w14:paraId="4FDCEEC6" w14:textId="77777777" w:rsidTr="0081574B">
        <w:tc>
          <w:tcPr>
            <w:tcW w:w="905" w:type="dxa"/>
            <w:tcBorders>
              <w:top w:val="single" w:sz="4" w:space="0" w:color="000000"/>
              <w:left w:val="single" w:sz="4" w:space="0" w:color="000000"/>
              <w:bottom w:val="single" w:sz="4" w:space="0" w:color="000000"/>
              <w:right w:val="single" w:sz="4" w:space="0" w:color="000000"/>
            </w:tcBorders>
          </w:tcPr>
          <w:p w14:paraId="1C51B708" w14:textId="77777777" w:rsidR="00CD27E2" w:rsidRPr="00A945ED" w:rsidRDefault="00000000">
            <w:pPr>
              <w:widowControl w:val="0"/>
              <w:jc w:val="center"/>
              <w:rPr>
                <w:rFonts w:ascii="Verdana" w:hAnsi="Verdana"/>
                <w:sz w:val="20"/>
              </w:rPr>
            </w:pPr>
            <w:r w:rsidRPr="00A945ED">
              <w:rPr>
                <w:rFonts w:ascii="Verdana" w:hAnsi="Verdana"/>
                <w:b/>
                <w:bCs/>
                <w:sz w:val="20"/>
              </w:rPr>
              <w:t>ITEM</w:t>
            </w:r>
          </w:p>
        </w:tc>
        <w:tc>
          <w:tcPr>
            <w:tcW w:w="3402" w:type="dxa"/>
            <w:tcBorders>
              <w:top w:val="single" w:sz="4" w:space="0" w:color="000000"/>
              <w:left w:val="single" w:sz="4" w:space="0" w:color="000000"/>
              <w:bottom w:val="single" w:sz="4" w:space="0" w:color="000000"/>
              <w:right w:val="single" w:sz="4" w:space="0" w:color="000000"/>
            </w:tcBorders>
          </w:tcPr>
          <w:p w14:paraId="05E7655B" w14:textId="77777777" w:rsidR="00CD27E2" w:rsidRPr="00A945ED" w:rsidRDefault="00000000">
            <w:pPr>
              <w:widowControl w:val="0"/>
              <w:jc w:val="center"/>
              <w:rPr>
                <w:rFonts w:ascii="Verdana" w:hAnsi="Verdana"/>
                <w:sz w:val="20"/>
              </w:rPr>
            </w:pPr>
            <w:r w:rsidRPr="00A945ED">
              <w:rPr>
                <w:rFonts w:ascii="Verdana" w:hAnsi="Verdana"/>
                <w:b/>
                <w:bCs/>
                <w:sz w:val="20"/>
              </w:rPr>
              <w:t>ESPECIFICAÇÃO</w:t>
            </w:r>
          </w:p>
        </w:tc>
        <w:tc>
          <w:tcPr>
            <w:tcW w:w="850" w:type="dxa"/>
            <w:tcBorders>
              <w:top w:val="single" w:sz="4" w:space="0" w:color="000000"/>
              <w:left w:val="single" w:sz="4" w:space="0" w:color="000000"/>
              <w:bottom w:val="single" w:sz="4" w:space="0" w:color="000000"/>
              <w:right w:val="single" w:sz="4" w:space="0" w:color="000000"/>
            </w:tcBorders>
          </w:tcPr>
          <w:p w14:paraId="1928176C" w14:textId="77777777" w:rsidR="00CD27E2" w:rsidRPr="00A945ED" w:rsidRDefault="00000000">
            <w:pPr>
              <w:widowControl w:val="0"/>
              <w:jc w:val="center"/>
              <w:rPr>
                <w:rFonts w:ascii="Verdana" w:hAnsi="Verdana"/>
                <w:sz w:val="20"/>
              </w:rPr>
            </w:pPr>
            <w:r w:rsidRPr="00A945ED">
              <w:rPr>
                <w:rFonts w:ascii="Verdana" w:hAnsi="Verdana"/>
                <w:b/>
                <w:bCs/>
                <w:sz w:val="20"/>
              </w:rPr>
              <w:t>UND</w:t>
            </w:r>
          </w:p>
        </w:tc>
        <w:tc>
          <w:tcPr>
            <w:tcW w:w="1143" w:type="dxa"/>
            <w:tcBorders>
              <w:top w:val="single" w:sz="4" w:space="0" w:color="000000"/>
              <w:left w:val="single" w:sz="4" w:space="0" w:color="000000"/>
              <w:bottom w:val="single" w:sz="4" w:space="0" w:color="000000"/>
              <w:right w:val="single" w:sz="4" w:space="0" w:color="000000"/>
            </w:tcBorders>
          </w:tcPr>
          <w:p w14:paraId="32174907" w14:textId="565909AA" w:rsidR="00CD27E2" w:rsidRPr="00A945ED" w:rsidRDefault="00000000">
            <w:pPr>
              <w:widowControl w:val="0"/>
              <w:jc w:val="center"/>
              <w:rPr>
                <w:rFonts w:ascii="Verdana" w:hAnsi="Verdana"/>
                <w:sz w:val="20"/>
              </w:rPr>
            </w:pPr>
            <w:r w:rsidRPr="00A945ED">
              <w:rPr>
                <w:rFonts w:ascii="Verdana" w:hAnsi="Verdana"/>
                <w:b/>
                <w:bCs/>
                <w:sz w:val="20"/>
              </w:rPr>
              <w:t>QUANT</w:t>
            </w:r>
          </w:p>
        </w:tc>
        <w:tc>
          <w:tcPr>
            <w:tcW w:w="1576" w:type="dxa"/>
            <w:tcBorders>
              <w:top w:val="single" w:sz="4" w:space="0" w:color="000000"/>
              <w:left w:val="single" w:sz="4" w:space="0" w:color="000000"/>
              <w:bottom w:val="single" w:sz="4" w:space="0" w:color="000000"/>
              <w:right w:val="single" w:sz="4" w:space="0" w:color="000000"/>
            </w:tcBorders>
          </w:tcPr>
          <w:p w14:paraId="42594D43" w14:textId="77777777" w:rsidR="00CD27E2" w:rsidRPr="00A945ED" w:rsidRDefault="00000000">
            <w:pPr>
              <w:widowControl w:val="0"/>
              <w:jc w:val="center"/>
              <w:rPr>
                <w:rFonts w:ascii="Verdana" w:hAnsi="Verdana"/>
                <w:sz w:val="20"/>
              </w:rPr>
            </w:pPr>
            <w:r w:rsidRPr="00A945ED">
              <w:rPr>
                <w:rFonts w:ascii="Verdana" w:hAnsi="Verdana"/>
                <w:b/>
                <w:bCs/>
                <w:sz w:val="20"/>
              </w:rPr>
              <w:t>VALOR UNITÁRIO</w:t>
            </w:r>
          </w:p>
        </w:tc>
        <w:tc>
          <w:tcPr>
            <w:tcW w:w="1593" w:type="dxa"/>
            <w:tcBorders>
              <w:top w:val="single" w:sz="4" w:space="0" w:color="000000"/>
              <w:left w:val="single" w:sz="4" w:space="0" w:color="000000"/>
              <w:bottom w:val="single" w:sz="4" w:space="0" w:color="000000"/>
              <w:right w:val="single" w:sz="4" w:space="0" w:color="000000"/>
            </w:tcBorders>
          </w:tcPr>
          <w:p w14:paraId="76F5D442" w14:textId="77777777" w:rsidR="00CD27E2" w:rsidRPr="00A945ED" w:rsidRDefault="00000000">
            <w:pPr>
              <w:widowControl w:val="0"/>
              <w:jc w:val="center"/>
              <w:rPr>
                <w:rFonts w:ascii="Verdana" w:hAnsi="Verdana"/>
                <w:sz w:val="20"/>
              </w:rPr>
            </w:pPr>
            <w:r w:rsidRPr="00A945ED">
              <w:rPr>
                <w:rFonts w:ascii="Verdana" w:hAnsi="Verdana"/>
                <w:b/>
                <w:bCs/>
                <w:sz w:val="20"/>
              </w:rPr>
              <w:t>VALOR TOTAL</w:t>
            </w:r>
          </w:p>
        </w:tc>
      </w:tr>
      <w:tr w:rsidR="00A945ED" w:rsidRPr="00A945ED" w14:paraId="3361BC5E" w14:textId="77777777" w:rsidTr="0081574B">
        <w:tc>
          <w:tcPr>
            <w:tcW w:w="905" w:type="dxa"/>
            <w:tcBorders>
              <w:top w:val="single" w:sz="4" w:space="0" w:color="000000"/>
              <w:left w:val="single" w:sz="4" w:space="0" w:color="000000"/>
              <w:bottom w:val="single" w:sz="4" w:space="0" w:color="000000"/>
              <w:right w:val="single" w:sz="4" w:space="0" w:color="000000"/>
            </w:tcBorders>
          </w:tcPr>
          <w:p w14:paraId="69C0F313" w14:textId="77777777" w:rsidR="00CD27E2" w:rsidRPr="00A945ED" w:rsidRDefault="00CD27E2">
            <w:pPr>
              <w:widowControl w:val="0"/>
              <w:jc w:val="both"/>
              <w:rPr>
                <w:rFonts w:ascii="Verdana" w:hAnsi="Verdana"/>
                <w:sz w:val="20"/>
              </w:rPr>
            </w:pPr>
          </w:p>
          <w:p w14:paraId="2A3A153E" w14:textId="77777777" w:rsidR="00CD27E2" w:rsidRPr="00A945ED" w:rsidRDefault="00CD27E2">
            <w:pPr>
              <w:widowControl w:val="0"/>
              <w:jc w:val="center"/>
              <w:rPr>
                <w:rFonts w:ascii="Verdana" w:hAnsi="Verdana"/>
                <w:sz w:val="20"/>
              </w:rPr>
            </w:pPr>
          </w:p>
          <w:p w14:paraId="114DB03C" w14:textId="77777777" w:rsidR="00CD27E2" w:rsidRPr="00A945ED" w:rsidRDefault="00000000">
            <w:pPr>
              <w:widowControl w:val="0"/>
              <w:jc w:val="center"/>
              <w:rPr>
                <w:rFonts w:ascii="Verdana" w:hAnsi="Verdana"/>
                <w:sz w:val="20"/>
              </w:rPr>
            </w:pPr>
            <w:r w:rsidRPr="00A945ED">
              <w:rPr>
                <w:rFonts w:ascii="Verdana" w:hAnsi="Verdana"/>
                <w:sz w:val="20"/>
              </w:rPr>
              <w:t>01</w:t>
            </w:r>
          </w:p>
        </w:tc>
        <w:tc>
          <w:tcPr>
            <w:tcW w:w="3402" w:type="dxa"/>
            <w:tcBorders>
              <w:top w:val="single" w:sz="4" w:space="0" w:color="000000"/>
              <w:left w:val="single" w:sz="4" w:space="0" w:color="000000"/>
              <w:bottom w:val="single" w:sz="4" w:space="0" w:color="000000"/>
              <w:right w:val="single" w:sz="4" w:space="0" w:color="000000"/>
            </w:tcBorders>
          </w:tcPr>
          <w:p w14:paraId="6E6C86B9" w14:textId="4F750128" w:rsidR="00CD27E2" w:rsidRPr="00A945ED" w:rsidRDefault="00000000" w:rsidP="0081574B">
            <w:pPr>
              <w:widowControl w:val="0"/>
              <w:jc w:val="both"/>
              <w:rPr>
                <w:rFonts w:ascii="Verdana" w:hAnsi="Verdana"/>
                <w:sz w:val="20"/>
              </w:rPr>
            </w:pPr>
            <w:r w:rsidRPr="00A945ED">
              <w:rPr>
                <w:rFonts w:ascii="Verdana" w:hAnsi="Verdana"/>
                <w:sz w:val="20"/>
              </w:rPr>
              <w:t>CONTRATAÇÃO DE EMPRESA para execução dos serviços de fornecimento e instalação de forro na EMEF Vila Fartura, conforme planilha e</w:t>
            </w:r>
            <w:r w:rsidR="0081574B">
              <w:rPr>
                <w:rFonts w:ascii="Verdana" w:hAnsi="Verdana"/>
                <w:sz w:val="20"/>
              </w:rPr>
              <w:t xml:space="preserve"> </w:t>
            </w:r>
            <w:r w:rsidRPr="00A945ED">
              <w:rPr>
                <w:rFonts w:ascii="Verdana" w:hAnsi="Verdana"/>
                <w:sz w:val="20"/>
              </w:rPr>
              <w:t>memorial de cálculo anexos.</w:t>
            </w:r>
          </w:p>
        </w:tc>
        <w:tc>
          <w:tcPr>
            <w:tcW w:w="850" w:type="dxa"/>
            <w:tcBorders>
              <w:top w:val="single" w:sz="4" w:space="0" w:color="000000"/>
              <w:left w:val="single" w:sz="4" w:space="0" w:color="000000"/>
              <w:bottom w:val="single" w:sz="4" w:space="0" w:color="000000"/>
              <w:right w:val="single" w:sz="4" w:space="0" w:color="000000"/>
            </w:tcBorders>
            <w:vAlign w:val="center"/>
          </w:tcPr>
          <w:p w14:paraId="5479654F" w14:textId="77777777" w:rsidR="00CD27E2" w:rsidRPr="00A945ED" w:rsidRDefault="00000000">
            <w:pPr>
              <w:widowControl w:val="0"/>
              <w:jc w:val="center"/>
              <w:rPr>
                <w:rFonts w:ascii="Verdana" w:hAnsi="Verdana"/>
                <w:sz w:val="20"/>
              </w:rPr>
            </w:pPr>
            <w:r w:rsidRPr="00A945ED">
              <w:rPr>
                <w:rFonts w:ascii="Verdana" w:hAnsi="Verdana"/>
                <w:sz w:val="20"/>
              </w:rPr>
              <w:t>Serv.</w:t>
            </w:r>
          </w:p>
        </w:tc>
        <w:tc>
          <w:tcPr>
            <w:tcW w:w="1143" w:type="dxa"/>
            <w:tcBorders>
              <w:top w:val="single" w:sz="4" w:space="0" w:color="000000"/>
              <w:left w:val="single" w:sz="4" w:space="0" w:color="000000"/>
              <w:bottom w:val="single" w:sz="4" w:space="0" w:color="000000"/>
              <w:right w:val="single" w:sz="4" w:space="0" w:color="000000"/>
            </w:tcBorders>
            <w:vAlign w:val="center"/>
          </w:tcPr>
          <w:p w14:paraId="50307C83" w14:textId="77777777" w:rsidR="00CD27E2" w:rsidRPr="00A945ED" w:rsidRDefault="00000000">
            <w:pPr>
              <w:widowControl w:val="0"/>
              <w:jc w:val="center"/>
              <w:rPr>
                <w:rFonts w:ascii="Verdana" w:hAnsi="Verdana"/>
                <w:sz w:val="20"/>
              </w:rPr>
            </w:pPr>
            <w:r w:rsidRPr="00A945ED">
              <w:rPr>
                <w:rFonts w:ascii="Verdana" w:hAnsi="Verdana"/>
                <w:sz w:val="20"/>
              </w:rPr>
              <w:t>01</w:t>
            </w:r>
          </w:p>
        </w:tc>
        <w:tc>
          <w:tcPr>
            <w:tcW w:w="1576" w:type="dxa"/>
            <w:tcBorders>
              <w:top w:val="single" w:sz="4" w:space="0" w:color="000000"/>
              <w:left w:val="single" w:sz="4" w:space="0" w:color="000000"/>
              <w:bottom w:val="single" w:sz="4" w:space="0" w:color="000000"/>
              <w:right w:val="single" w:sz="4" w:space="0" w:color="000000"/>
            </w:tcBorders>
            <w:vAlign w:val="center"/>
          </w:tcPr>
          <w:p w14:paraId="6F258E3F" w14:textId="77777777" w:rsidR="00CD27E2" w:rsidRPr="00A945ED" w:rsidRDefault="00000000">
            <w:pPr>
              <w:widowControl w:val="0"/>
              <w:jc w:val="center"/>
              <w:rPr>
                <w:rFonts w:ascii="Verdana" w:hAnsi="Verdana"/>
                <w:sz w:val="20"/>
              </w:rPr>
            </w:pPr>
            <w:r w:rsidRPr="00A945ED">
              <w:rPr>
                <w:rFonts w:ascii="Verdana" w:hAnsi="Verdana"/>
                <w:sz w:val="20"/>
              </w:rPr>
              <w:t>R$ 21.070,11</w:t>
            </w:r>
          </w:p>
        </w:tc>
        <w:tc>
          <w:tcPr>
            <w:tcW w:w="1593" w:type="dxa"/>
            <w:tcBorders>
              <w:top w:val="single" w:sz="4" w:space="0" w:color="000000"/>
              <w:left w:val="single" w:sz="4" w:space="0" w:color="000000"/>
              <w:bottom w:val="single" w:sz="4" w:space="0" w:color="000000"/>
              <w:right w:val="single" w:sz="4" w:space="0" w:color="000000"/>
            </w:tcBorders>
            <w:vAlign w:val="center"/>
          </w:tcPr>
          <w:p w14:paraId="0ECEECDE" w14:textId="77777777" w:rsidR="00CD27E2" w:rsidRPr="00A945ED" w:rsidRDefault="00000000">
            <w:pPr>
              <w:widowControl w:val="0"/>
              <w:jc w:val="center"/>
              <w:rPr>
                <w:rFonts w:ascii="Verdana" w:hAnsi="Verdana"/>
                <w:sz w:val="20"/>
              </w:rPr>
            </w:pPr>
            <w:r w:rsidRPr="00A945ED">
              <w:rPr>
                <w:rFonts w:ascii="Verdana" w:hAnsi="Verdana"/>
                <w:sz w:val="20"/>
              </w:rPr>
              <w:t>R$ 21.070,11</w:t>
            </w:r>
          </w:p>
        </w:tc>
      </w:tr>
      <w:tr w:rsidR="00A945ED" w:rsidRPr="00A945ED" w14:paraId="4FADC769" w14:textId="77777777" w:rsidTr="0081574B">
        <w:tc>
          <w:tcPr>
            <w:tcW w:w="9469" w:type="dxa"/>
            <w:gridSpan w:val="6"/>
            <w:tcBorders>
              <w:left w:val="single" w:sz="4" w:space="0" w:color="000000"/>
              <w:bottom w:val="single" w:sz="4" w:space="0" w:color="000000"/>
              <w:right w:val="single" w:sz="4" w:space="0" w:color="000000"/>
            </w:tcBorders>
          </w:tcPr>
          <w:p w14:paraId="0CF93688" w14:textId="56BA3F56" w:rsidR="00CD27E2" w:rsidRPr="0081574B" w:rsidRDefault="00000000" w:rsidP="0081574B">
            <w:pPr>
              <w:widowControl w:val="0"/>
              <w:jc w:val="center"/>
              <w:rPr>
                <w:rFonts w:ascii="Verdana" w:hAnsi="Verdana"/>
                <w:b/>
                <w:bCs/>
                <w:sz w:val="20"/>
              </w:rPr>
            </w:pPr>
            <w:r w:rsidRPr="0081574B">
              <w:rPr>
                <w:rFonts w:ascii="Verdana" w:hAnsi="Verdana"/>
                <w:b/>
                <w:bCs/>
                <w:sz w:val="20"/>
              </w:rPr>
              <w:t>VALOR TOTAL:  R$ 21.070,11 (vinte e um mil setenta reais e onze centavos)</w:t>
            </w:r>
          </w:p>
        </w:tc>
      </w:tr>
    </w:tbl>
    <w:p w14:paraId="58C7F656" w14:textId="77777777" w:rsidR="00CD27E2" w:rsidRPr="00A945ED" w:rsidRDefault="00CD27E2">
      <w:pPr>
        <w:widowControl w:val="0"/>
        <w:jc w:val="both"/>
        <w:rPr>
          <w:rFonts w:ascii="Verdana" w:hAnsi="Verdana"/>
          <w:sz w:val="20"/>
        </w:rPr>
      </w:pPr>
    </w:p>
    <w:p w14:paraId="0A42305D" w14:textId="77777777" w:rsidR="00CD27E2" w:rsidRPr="00A945ED" w:rsidRDefault="00000000">
      <w:pPr>
        <w:tabs>
          <w:tab w:val="left" w:pos="567"/>
        </w:tabs>
        <w:jc w:val="both"/>
        <w:rPr>
          <w:rFonts w:ascii="Verdana" w:hAnsi="Verdana"/>
          <w:sz w:val="20"/>
        </w:rPr>
      </w:pPr>
      <w:r w:rsidRPr="00A945ED">
        <w:rPr>
          <w:rFonts w:ascii="Verdana" w:hAnsi="Verdana"/>
          <w:sz w:val="20"/>
        </w:rPr>
        <w:t xml:space="preserve">1.2. O prazo de vigência da contratação será de 180 (cento e oitenta) dias contados do(a) </w:t>
      </w:r>
      <w:r w:rsidRPr="00A945ED">
        <w:rPr>
          <w:rFonts w:ascii="Verdana" w:hAnsi="Verdana" w:cs="Arial"/>
          <w:bCs/>
          <w:iCs/>
          <w:sz w:val="20"/>
        </w:rPr>
        <w:t>a partir da assinatura do Contrato, de acordo com o cronograma incluso nos autos pelo engenheiro responsável.</w:t>
      </w:r>
    </w:p>
    <w:p w14:paraId="28462193" w14:textId="77777777" w:rsidR="00CD27E2" w:rsidRPr="00A945ED" w:rsidRDefault="00000000">
      <w:pPr>
        <w:pStyle w:val="PargrafodaLista"/>
        <w:tabs>
          <w:tab w:val="left" w:pos="0"/>
        </w:tabs>
        <w:suppressAutoHyphens w:val="0"/>
        <w:spacing w:line="240" w:lineRule="auto"/>
        <w:ind w:left="0"/>
        <w:jc w:val="both"/>
        <w:rPr>
          <w:rFonts w:ascii="Verdana" w:hAnsi="Verdana"/>
          <w:sz w:val="20"/>
          <w:szCs w:val="20"/>
        </w:rPr>
      </w:pPr>
      <w:r w:rsidRPr="00A945ED">
        <w:rPr>
          <w:rFonts w:ascii="Verdana" w:eastAsia="Times New Roman" w:hAnsi="Verdana" w:cs="Times New Roman"/>
          <w:iCs/>
          <w:sz w:val="20"/>
          <w:szCs w:val="20"/>
        </w:rPr>
        <w:t>1.3.</w:t>
      </w:r>
      <w:r w:rsidRPr="00A945ED">
        <w:rPr>
          <w:rFonts w:ascii="Verdana" w:eastAsia="Times New Roman" w:hAnsi="Verdana" w:cs="Times New Roman"/>
          <w:b/>
          <w:bCs/>
          <w:iCs/>
          <w:sz w:val="20"/>
          <w:szCs w:val="20"/>
        </w:rPr>
        <w:t xml:space="preserve"> </w:t>
      </w:r>
      <w:r w:rsidRPr="00A945ED">
        <w:rPr>
          <w:rFonts w:ascii="Verdana" w:eastAsia="Times New Roman" w:hAnsi="Verdana" w:cs="Times New Roman"/>
          <w:iCs/>
          <w:sz w:val="20"/>
          <w:szCs w:val="20"/>
        </w:rPr>
        <w:t>O custo estimado total da contratação é de R$</w:t>
      </w:r>
      <w:r w:rsidRPr="00A945ED">
        <w:rPr>
          <w:rFonts w:ascii="Verdana" w:eastAsia="Times New Roman" w:hAnsi="Verdana" w:cs="Times New Roman"/>
          <w:i/>
          <w:iCs/>
          <w:sz w:val="20"/>
          <w:szCs w:val="20"/>
        </w:rPr>
        <w:t xml:space="preserve"> </w:t>
      </w:r>
      <w:r w:rsidRPr="00A945ED">
        <w:rPr>
          <w:rFonts w:ascii="Verdana" w:eastAsia="Times New Roman" w:hAnsi="Verdana" w:cs="Times New Roman"/>
          <w:b/>
          <w:bCs/>
          <w:sz w:val="20"/>
          <w:szCs w:val="20"/>
        </w:rPr>
        <w:t>21.070,11 (vinte e um mil setenta reais e onze centavos)</w:t>
      </w:r>
      <w:r w:rsidRPr="00A945ED">
        <w:rPr>
          <w:rFonts w:ascii="Verdana" w:eastAsia="Times New Roman" w:hAnsi="Verdana" w:cs="Times New Roman"/>
          <w:sz w:val="20"/>
          <w:szCs w:val="20"/>
        </w:rPr>
        <w:t>,</w:t>
      </w:r>
      <w:r w:rsidRPr="00A945ED">
        <w:rPr>
          <w:rFonts w:ascii="Verdana" w:eastAsia="Times New Roman" w:hAnsi="Verdana" w:cs="Times New Roman"/>
          <w:i/>
          <w:iCs/>
          <w:sz w:val="20"/>
          <w:szCs w:val="20"/>
        </w:rPr>
        <w:t xml:space="preserve"> </w:t>
      </w:r>
      <w:r w:rsidRPr="00A945ED">
        <w:rPr>
          <w:rFonts w:ascii="Verdana" w:eastAsia="Times New Roman" w:hAnsi="Verdana" w:cs="Times New Roman"/>
          <w:iCs/>
          <w:sz w:val="20"/>
          <w:szCs w:val="20"/>
        </w:rPr>
        <w:t>conforme custos unitários</w:t>
      </w:r>
      <w:r w:rsidRPr="00A945ED">
        <w:rPr>
          <w:rFonts w:ascii="Verdana" w:eastAsia="Times New Roman" w:hAnsi="Verdana" w:cs="Times New Roman"/>
          <w:bCs/>
          <w:iCs/>
          <w:sz w:val="20"/>
          <w:szCs w:val="20"/>
        </w:rPr>
        <w:t xml:space="preserve"> apostos nas tabelas anexadas no autos pela requerente (Tabela DER-ES mai/2025 e SINAPI 07/2025) em anexo.</w:t>
      </w:r>
    </w:p>
    <w:p w14:paraId="2582CA50" w14:textId="77777777" w:rsidR="00CD27E2" w:rsidRPr="00A945ED" w:rsidRDefault="00CD27E2">
      <w:pPr>
        <w:pStyle w:val="PargrafodaLista"/>
        <w:tabs>
          <w:tab w:val="left" w:pos="0"/>
        </w:tabs>
        <w:suppressAutoHyphens w:val="0"/>
        <w:spacing w:line="240" w:lineRule="auto"/>
        <w:ind w:left="0"/>
        <w:jc w:val="both"/>
        <w:rPr>
          <w:rFonts w:ascii="Verdana" w:eastAsia="Times New Roman" w:hAnsi="Verdana" w:cs="Times New Roman"/>
          <w:bCs/>
          <w:iCs/>
          <w:sz w:val="20"/>
          <w:szCs w:val="20"/>
        </w:rPr>
      </w:pPr>
    </w:p>
    <w:p w14:paraId="25982499" w14:textId="77777777" w:rsidR="00CD27E2" w:rsidRPr="00A945ED" w:rsidRDefault="00000000">
      <w:pPr>
        <w:jc w:val="both"/>
        <w:rPr>
          <w:rFonts w:ascii="Verdana" w:hAnsi="Verdana"/>
          <w:sz w:val="20"/>
        </w:rPr>
      </w:pPr>
      <w:r w:rsidRPr="00A945ED">
        <w:rPr>
          <w:rFonts w:ascii="Verdana" w:hAnsi="Verdana"/>
          <w:b/>
          <w:bCs/>
          <w:sz w:val="20"/>
        </w:rPr>
        <w:t xml:space="preserve">2. DESCRIÇÃO DA NECESSIDADE DA CONTRATAÇÃO </w:t>
      </w:r>
    </w:p>
    <w:p w14:paraId="58C0CAA3" w14:textId="77777777" w:rsidR="00CD27E2" w:rsidRPr="00A945ED" w:rsidRDefault="00000000">
      <w:pPr>
        <w:pStyle w:val="PargrafodaLista"/>
        <w:widowControl w:val="0"/>
        <w:tabs>
          <w:tab w:val="left" w:pos="-2410"/>
          <w:tab w:val="left" w:pos="567"/>
        </w:tabs>
        <w:spacing w:after="0" w:line="240" w:lineRule="auto"/>
        <w:ind w:left="0"/>
        <w:jc w:val="both"/>
        <w:rPr>
          <w:rFonts w:ascii="Verdana" w:hAnsi="Verdana"/>
          <w:sz w:val="20"/>
          <w:szCs w:val="20"/>
        </w:rPr>
      </w:pPr>
      <w:r w:rsidRPr="00A945ED">
        <w:rPr>
          <w:rFonts w:ascii="Verdana" w:hAnsi="Verdana" w:cs="Arial"/>
          <w:sz w:val="20"/>
          <w:szCs w:val="20"/>
        </w:rPr>
        <w:t xml:space="preserve">2.1. </w:t>
      </w:r>
      <w:r w:rsidRPr="00A945ED">
        <w:rPr>
          <w:rFonts w:ascii="Verdana" w:hAnsi="Verdana" w:cs="Arial"/>
          <w:sz w:val="20"/>
          <w:szCs w:val="20"/>
          <w:lang w:eastAsia="zh-CN" w:bidi="hi-IN"/>
        </w:rPr>
        <w:t xml:space="preserve">A Fundamentação da Contratação e de seus quantitativos encontra-se pormenorizada em Tópico específico dos Estudos Técnicos Preliminares, apêndice deste Termo de Referência. </w:t>
      </w:r>
    </w:p>
    <w:p w14:paraId="772AACDF" w14:textId="77777777" w:rsidR="00CD27E2" w:rsidRPr="00A945ED" w:rsidRDefault="00CD27E2">
      <w:pPr>
        <w:contextualSpacing/>
        <w:jc w:val="both"/>
        <w:rPr>
          <w:rFonts w:ascii="Verdana" w:eastAsia="Calibri" w:hAnsi="Verdana" w:cs="Arial"/>
          <w:sz w:val="20"/>
          <w:lang w:eastAsia="zh-CN"/>
        </w:rPr>
      </w:pPr>
    </w:p>
    <w:p w14:paraId="3B36E92A" w14:textId="77777777" w:rsidR="00CD27E2" w:rsidRPr="00A945ED" w:rsidRDefault="00000000">
      <w:pPr>
        <w:pStyle w:val="Nivel1"/>
        <w:spacing w:before="0" w:after="0" w:line="240" w:lineRule="auto"/>
        <w:rPr>
          <w:rFonts w:ascii="Verdana" w:hAnsi="Verdana"/>
          <w:color w:val="auto"/>
          <w:sz w:val="20"/>
          <w:szCs w:val="20"/>
        </w:rPr>
      </w:pPr>
      <w:r w:rsidRPr="00A945ED">
        <w:rPr>
          <w:rFonts w:ascii="Verdana" w:hAnsi="Verdana" w:cs="Times New Roman"/>
          <w:bCs/>
          <w:color w:val="auto"/>
          <w:sz w:val="20"/>
          <w:szCs w:val="20"/>
        </w:rPr>
        <w:t xml:space="preserve">3. DESCRIÇÃO DA SOLUÇÃO COMO UM TODO CONSIDERADO O CICLO DE VIDA DO OBJETO E ESPECIFICAÇÃO DO PRODUTO </w:t>
      </w:r>
    </w:p>
    <w:p w14:paraId="449BB75D" w14:textId="77777777" w:rsidR="00CD27E2" w:rsidRPr="00A945ED" w:rsidRDefault="00000000">
      <w:pPr>
        <w:jc w:val="both"/>
        <w:rPr>
          <w:rFonts w:ascii="Verdana" w:hAnsi="Verdana"/>
          <w:sz w:val="20"/>
        </w:rPr>
      </w:pPr>
      <w:r w:rsidRPr="00A945ED">
        <w:rPr>
          <w:rFonts w:ascii="Verdana" w:hAnsi="Verdana" w:cs="Arial"/>
          <w:sz w:val="20"/>
        </w:rPr>
        <w:t>3.1 A descrição da solução como um todo encontra-se pormenorizada em tópico específico dos Estudos Técnicos Preliminares, apêndice deste Termo de Referência.</w:t>
      </w:r>
    </w:p>
    <w:p w14:paraId="24D65316" w14:textId="77777777" w:rsidR="00CD27E2" w:rsidRPr="00A945ED" w:rsidRDefault="00CD27E2">
      <w:pPr>
        <w:jc w:val="both"/>
        <w:rPr>
          <w:rFonts w:ascii="Verdana" w:hAnsi="Verdana"/>
          <w:sz w:val="20"/>
        </w:rPr>
      </w:pPr>
    </w:p>
    <w:p w14:paraId="4D3E46D6" w14:textId="77777777" w:rsidR="00CD27E2" w:rsidRPr="00A945ED" w:rsidRDefault="00000000">
      <w:pPr>
        <w:jc w:val="both"/>
        <w:rPr>
          <w:rFonts w:ascii="Verdana" w:hAnsi="Verdana"/>
          <w:sz w:val="20"/>
        </w:rPr>
      </w:pPr>
      <w:r w:rsidRPr="00A945ED">
        <w:rPr>
          <w:rFonts w:ascii="Verdana" w:hAnsi="Verdana"/>
          <w:b/>
          <w:bCs/>
          <w:sz w:val="20"/>
        </w:rPr>
        <w:t>4. REQUISITOS DA CONTRATAÇÃO</w:t>
      </w:r>
    </w:p>
    <w:p w14:paraId="69306365" w14:textId="77777777" w:rsidR="00CD27E2" w:rsidRPr="00A945ED" w:rsidRDefault="00000000">
      <w:pPr>
        <w:tabs>
          <w:tab w:val="left" w:pos="563"/>
        </w:tabs>
        <w:jc w:val="both"/>
        <w:rPr>
          <w:rFonts w:ascii="Verdana" w:hAnsi="Verdana"/>
          <w:sz w:val="20"/>
        </w:rPr>
      </w:pPr>
      <w:r w:rsidRPr="00A945ED">
        <w:rPr>
          <w:rFonts w:ascii="Verdana" w:hAnsi="Verdana"/>
          <w:sz w:val="20"/>
        </w:rPr>
        <w:t>4.1. Não haverá danos ao meio ambiente, uma vez que o serviço não gerará tal problema para a Administração Pública.</w:t>
      </w:r>
    </w:p>
    <w:p w14:paraId="006209DD" w14:textId="77777777" w:rsidR="00CD27E2" w:rsidRPr="00A945ED" w:rsidRDefault="00000000">
      <w:pPr>
        <w:tabs>
          <w:tab w:val="left" w:pos="513"/>
        </w:tabs>
        <w:jc w:val="both"/>
        <w:rPr>
          <w:rFonts w:ascii="Verdana" w:hAnsi="Verdana"/>
          <w:sz w:val="20"/>
        </w:rPr>
      </w:pPr>
      <w:r w:rsidRPr="00A945ED">
        <w:rPr>
          <w:rFonts w:ascii="Verdana" w:hAnsi="Verdana"/>
          <w:sz w:val="20"/>
        </w:rPr>
        <w:t xml:space="preserve">4.2. A empresa prestadora de serviços será contratada por meio de </w:t>
      </w:r>
      <w:r w:rsidRPr="00A945ED">
        <w:rPr>
          <w:rFonts w:ascii="Verdana" w:hAnsi="Verdana"/>
          <w:b/>
          <w:bCs/>
          <w:sz w:val="20"/>
        </w:rPr>
        <w:t>licitação</w:t>
      </w:r>
      <w:r w:rsidRPr="00A945ED">
        <w:rPr>
          <w:rFonts w:ascii="Verdana" w:hAnsi="Verdana"/>
          <w:sz w:val="20"/>
        </w:rPr>
        <w:t>, sendo sagrado vencedor, o fornecedor que apresentar o menor valor  ou maior desconto do serviço, de acordo com a solicitação da secretaria requisitante.</w:t>
      </w:r>
    </w:p>
    <w:p w14:paraId="4C21138A" w14:textId="77777777" w:rsidR="00CD27E2" w:rsidRPr="00A945ED" w:rsidRDefault="00000000">
      <w:pPr>
        <w:jc w:val="both"/>
        <w:rPr>
          <w:rFonts w:ascii="Verdana" w:hAnsi="Verdana"/>
          <w:sz w:val="20"/>
        </w:rPr>
      </w:pPr>
      <w:r w:rsidRPr="00A945ED">
        <w:rPr>
          <w:rFonts w:ascii="Verdana" w:hAnsi="Verdana"/>
          <w:sz w:val="20"/>
        </w:rPr>
        <w:t>4.3. A empresa fornecedora devera realizar o serviço conforme especificação nas tabelas, no contrato e na autorização de fornecimento/execução.</w:t>
      </w:r>
    </w:p>
    <w:p w14:paraId="2BF76E13" w14:textId="77777777" w:rsidR="00CD27E2" w:rsidRPr="00A945ED" w:rsidRDefault="00000000">
      <w:pPr>
        <w:jc w:val="both"/>
        <w:rPr>
          <w:rFonts w:ascii="Verdana" w:hAnsi="Verdana"/>
          <w:sz w:val="20"/>
        </w:rPr>
      </w:pPr>
      <w:r w:rsidRPr="00A945ED">
        <w:rPr>
          <w:rFonts w:ascii="Verdana" w:hAnsi="Verdana"/>
          <w:sz w:val="20"/>
        </w:rPr>
        <w:t>4.4. A empresa fornecedora deverá realizar o serviço solicitado na data estipulada no contrato e na autorização de fornecimento/execução emitida pelo Departamento de Compras e Contratos.</w:t>
      </w:r>
    </w:p>
    <w:p w14:paraId="4E46A811" w14:textId="77777777" w:rsidR="00CD27E2" w:rsidRPr="00A945ED" w:rsidRDefault="00000000">
      <w:pPr>
        <w:jc w:val="both"/>
        <w:rPr>
          <w:rFonts w:ascii="Verdana" w:hAnsi="Verdana"/>
          <w:sz w:val="20"/>
        </w:rPr>
      </w:pPr>
      <w:r w:rsidRPr="00A945ED">
        <w:rPr>
          <w:rFonts w:ascii="Verdana" w:eastAsia="Arial" w:hAnsi="Verdana" w:cs="Arial"/>
          <w:sz w:val="20"/>
        </w:rPr>
        <w:t>4.5</w:t>
      </w:r>
      <w:r w:rsidRPr="00A945ED">
        <w:rPr>
          <w:rFonts w:ascii="Verdana" w:eastAsia="Arial" w:hAnsi="Verdana" w:cs="Arial"/>
          <w:b/>
          <w:sz w:val="20"/>
        </w:rPr>
        <w:t xml:space="preserve">. </w:t>
      </w:r>
      <w:r w:rsidRPr="00A945ED">
        <w:rPr>
          <w:rFonts w:ascii="Verdana" w:hAnsi="Verdana"/>
          <w:sz w:val="20"/>
        </w:rPr>
        <w:t>Apresentar os documentos de cobrança, inclusive Nota Fiscal, com a descrição dos serviços realizados.</w:t>
      </w:r>
    </w:p>
    <w:p w14:paraId="07AA73DD" w14:textId="77777777" w:rsidR="00CD27E2" w:rsidRPr="00A945ED" w:rsidRDefault="00000000">
      <w:pPr>
        <w:jc w:val="both"/>
        <w:rPr>
          <w:rFonts w:ascii="Verdana" w:hAnsi="Verdana"/>
          <w:sz w:val="20"/>
        </w:rPr>
      </w:pPr>
      <w:r w:rsidRPr="00A945ED">
        <w:rPr>
          <w:rFonts w:ascii="Verdana" w:hAnsi="Verdana"/>
          <w:sz w:val="20"/>
          <w:lang w:eastAsia="zh-CN"/>
        </w:rPr>
        <w:lastRenderedPageBreak/>
        <w:t>4.6.</w:t>
      </w:r>
      <w:r w:rsidRPr="00A945ED">
        <w:rPr>
          <w:rFonts w:ascii="Verdana" w:hAnsi="Verdana"/>
          <w:b/>
          <w:sz w:val="20"/>
          <w:lang w:eastAsia="zh-CN"/>
        </w:rPr>
        <w:t xml:space="preserve"> </w:t>
      </w:r>
      <w:r w:rsidRPr="00A945ED">
        <w:rPr>
          <w:rFonts w:ascii="Verdana" w:hAnsi="Verdana"/>
          <w:sz w:val="20"/>
        </w:rPr>
        <w:t>Assumir inteira responsabilidade civil, administrativa e penal por quaisquer danos e prejuízos, aos equipamentos ou pessoas, causados pela Contratada, seus empregados, ou prepostos ao Contratante ou a terceiros.</w:t>
      </w:r>
    </w:p>
    <w:p w14:paraId="312B970A" w14:textId="77777777" w:rsidR="00CD27E2" w:rsidRPr="00A945ED" w:rsidRDefault="00000000">
      <w:pPr>
        <w:jc w:val="both"/>
        <w:rPr>
          <w:rFonts w:ascii="Verdana" w:hAnsi="Verdana"/>
          <w:sz w:val="20"/>
        </w:rPr>
      </w:pPr>
      <w:r w:rsidRPr="00A945ED">
        <w:rPr>
          <w:rFonts w:ascii="Verdana" w:hAnsi="Verdana"/>
          <w:sz w:val="20"/>
        </w:rPr>
        <w:t>4.7. Obriga-se a Contratada, mediante solicitação do Contratante, a orçar previamente eventual execução de serviços não cobertos pelo objeto do Contrato.</w:t>
      </w:r>
    </w:p>
    <w:p w14:paraId="704E257C" w14:textId="77777777" w:rsidR="00CD27E2" w:rsidRPr="00A945ED" w:rsidRDefault="00000000">
      <w:pPr>
        <w:jc w:val="both"/>
        <w:rPr>
          <w:rFonts w:ascii="Verdana" w:hAnsi="Verdana"/>
          <w:sz w:val="20"/>
        </w:rPr>
      </w:pPr>
      <w:r w:rsidRPr="00A945ED">
        <w:rPr>
          <w:rFonts w:ascii="Verdana" w:hAnsi="Verdana"/>
          <w:sz w:val="20"/>
        </w:rPr>
        <w:t>4.8. Prover condições que possibilitem o atendimento dos serviços a partir da data da assinatura do contrato.</w:t>
      </w:r>
    </w:p>
    <w:p w14:paraId="0100F180" w14:textId="77777777" w:rsidR="00CD27E2" w:rsidRPr="00A945ED" w:rsidRDefault="00000000">
      <w:pPr>
        <w:jc w:val="both"/>
        <w:rPr>
          <w:rFonts w:ascii="Verdana" w:hAnsi="Verdana"/>
          <w:sz w:val="20"/>
        </w:rPr>
      </w:pPr>
      <w:r w:rsidRPr="00A945ED">
        <w:rPr>
          <w:rFonts w:ascii="Verdana" w:hAnsi="Verdana"/>
          <w:sz w:val="20"/>
        </w:rPr>
        <w:t>4.9. Manter durante a vigência do Contrato todas as condições de habilitação e qualificação exigidas pela legislação em vigor.</w:t>
      </w:r>
    </w:p>
    <w:p w14:paraId="1C3D5AE6" w14:textId="77777777" w:rsidR="00CD27E2" w:rsidRPr="00A945ED" w:rsidRDefault="00000000">
      <w:pPr>
        <w:jc w:val="both"/>
        <w:rPr>
          <w:rFonts w:ascii="Verdana" w:hAnsi="Verdana"/>
          <w:sz w:val="20"/>
        </w:rPr>
      </w:pPr>
      <w:r w:rsidRPr="00A945ED">
        <w:rPr>
          <w:rFonts w:ascii="Verdana" w:hAnsi="Verdana"/>
          <w:sz w:val="20"/>
        </w:rPr>
        <w:t>4.10. Ressarcir os eventuais prejuízos causados ao órgão e/ou a terceiros, provocados por ineficiência ou irregularidades cometidas por seus empregados ou prepostos na execução dos serviços contratados.</w:t>
      </w:r>
    </w:p>
    <w:p w14:paraId="78D4E126" w14:textId="77777777" w:rsidR="00CD27E2" w:rsidRPr="00A945ED" w:rsidRDefault="00000000">
      <w:pPr>
        <w:jc w:val="both"/>
        <w:rPr>
          <w:rFonts w:ascii="Verdana" w:hAnsi="Verdana"/>
          <w:sz w:val="20"/>
        </w:rPr>
      </w:pPr>
      <w:r w:rsidRPr="00A945ED">
        <w:rPr>
          <w:rFonts w:ascii="Verdana" w:hAnsi="Verdana"/>
          <w:sz w:val="20"/>
        </w:rPr>
        <w:t>4.11. Permitir e facilitar aos fiscais da Prefeitura de São Gabriel da Palha a inspeção em qualquer dia e hora, prestando todos informes e esclarecimentos solicitados, relacionados com os serviços contratados.</w:t>
      </w:r>
    </w:p>
    <w:p w14:paraId="19CE71F8" w14:textId="77777777" w:rsidR="00CD27E2" w:rsidRPr="00A945ED" w:rsidRDefault="00000000">
      <w:pPr>
        <w:jc w:val="both"/>
        <w:rPr>
          <w:rFonts w:ascii="Verdana" w:hAnsi="Verdana"/>
          <w:sz w:val="20"/>
        </w:rPr>
      </w:pPr>
      <w:r w:rsidRPr="00A945ED">
        <w:rPr>
          <w:rFonts w:ascii="Verdana" w:hAnsi="Verdana"/>
          <w:sz w:val="20"/>
          <w:lang w:eastAsia="zh-CN"/>
        </w:rPr>
        <w:t xml:space="preserve">4.12. </w:t>
      </w:r>
      <w:r w:rsidRPr="00A945ED">
        <w:rPr>
          <w:rFonts w:ascii="Verdana" w:hAnsi="Verdana"/>
          <w:sz w:val="20"/>
        </w:rPr>
        <w:t>Manter-se plenamente de acordo com os preceitos legais pertinentes à segurança do trabalho, adotando sempre as melhores normas técnicas de segurança e saúde aos profissionais que atuarão na execução do objeto do Contrato.</w:t>
      </w:r>
    </w:p>
    <w:p w14:paraId="1FF6FC68" w14:textId="77777777" w:rsidR="00CD27E2" w:rsidRPr="00A945ED" w:rsidRDefault="00000000">
      <w:pPr>
        <w:tabs>
          <w:tab w:val="left" w:pos="142"/>
        </w:tabs>
        <w:jc w:val="both"/>
        <w:rPr>
          <w:rFonts w:ascii="Verdana" w:hAnsi="Verdana"/>
          <w:sz w:val="20"/>
        </w:rPr>
      </w:pPr>
      <w:r w:rsidRPr="00A945ED">
        <w:rPr>
          <w:rFonts w:ascii="Verdana" w:eastAsia="Arial" w:hAnsi="Verdana" w:cs="Arial"/>
          <w:sz w:val="20"/>
        </w:rPr>
        <w:t>4.13. Executar os serviços de acordo com a melhor técnica e nos padrões de segurança.</w:t>
      </w:r>
    </w:p>
    <w:p w14:paraId="613DD5EE" w14:textId="77777777" w:rsidR="00CD27E2" w:rsidRPr="00A945ED" w:rsidRDefault="00000000">
      <w:pPr>
        <w:jc w:val="both"/>
        <w:rPr>
          <w:rFonts w:ascii="Verdana" w:hAnsi="Verdana"/>
          <w:sz w:val="20"/>
        </w:rPr>
      </w:pPr>
      <w:r w:rsidRPr="00A945ED">
        <w:rPr>
          <w:rFonts w:ascii="Verdana" w:hAnsi="Verdana"/>
          <w:sz w:val="20"/>
          <w:lang w:eastAsia="zh-CN"/>
        </w:rPr>
        <w:t xml:space="preserve">4.14. </w:t>
      </w:r>
      <w:r w:rsidRPr="00A945ED">
        <w:rPr>
          <w:rFonts w:ascii="Verdana" w:eastAsia="Arial" w:hAnsi="Verdana" w:cs="Arial"/>
          <w:sz w:val="20"/>
          <w:lang w:eastAsia="zh-CN"/>
        </w:rPr>
        <w:t>Atender com plenitude as exigências contidas nas especificações do objeto do Contrato.</w:t>
      </w:r>
    </w:p>
    <w:p w14:paraId="1C44F57D" w14:textId="77777777" w:rsidR="00CD27E2" w:rsidRPr="00A945ED" w:rsidRDefault="00000000">
      <w:pPr>
        <w:jc w:val="both"/>
        <w:rPr>
          <w:rFonts w:ascii="Verdana" w:hAnsi="Verdana"/>
          <w:sz w:val="20"/>
        </w:rPr>
      </w:pPr>
      <w:r w:rsidRPr="00A945ED">
        <w:rPr>
          <w:rFonts w:ascii="Verdana" w:hAnsi="Verdana"/>
          <w:sz w:val="20"/>
        </w:rPr>
        <w:t>4.15. Não será admitida a subcontratação do objeto contratual.</w:t>
      </w:r>
    </w:p>
    <w:p w14:paraId="1C8A70B6" w14:textId="77777777" w:rsidR="00CD27E2" w:rsidRPr="00A945ED" w:rsidRDefault="00CD27E2">
      <w:pPr>
        <w:jc w:val="both"/>
        <w:rPr>
          <w:rFonts w:ascii="Verdana" w:hAnsi="Verdana"/>
          <w:sz w:val="20"/>
        </w:rPr>
      </w:pPr>
    </w:p>
    <w:p w14:paraId="1C518A2D" w14:textId="77777777" w:rsidR="00CD27E2" w:rsidRPr="00A945ED" w:rsidRDefault="00000000">
      <w:pPr>
        <w:jc w:val="both"/>
        <w:rPr>
          <w:rFonts w:ascii="Verdana" w:hAnsi="Verdana"/>
          <w:sz w:val="20"/>
        </w:rPr>
      </w:pPr>
      <w:r w:rsidRPr="00A945ED">
        <w:rPr>
          <w:rFonts w:ascii="Verdana" w:hAnsi="Verdana"/>
          <w:b/>
          <w:bCs/>
          <w:sz w:val="20"/>
        </w:rPr>
        <w:t xml:space="preserve">5. MODELO DE EXECUÇÃO CONTRATUAL </w:t>
      </w:r>
    </w:p>
    <w:p w14:paraId="7F2EA88A" w14:textId="77777777" w:rsidR="00CD27E2" w:rsidRPr="00A945ED" w:rsidRDefault="00000000">
      <w:pPr>
        <w:tabs>
          <w:tab w:val="left" w:pos="508"/>
        </w:tabs>
        <w:jc w:val="both"/>
        <w:rPr>
          <w:rFonts w:ascii="Verdana" w:hAnsi="Verdana"/>
          <w:sz w:val="20"/>
        </w:rPr>
      </w:pPr>
      <w:r w:rsidRPr="00A945ED">
        <w:rPr>
          <w:rFonts w:ascii="Verdana" w:hAnsi="Verdana"/>
          <w:sz w:val="20"/>
        </w:rPr>
        <w:t>5.1. O prazo de execução dos serviços será de 180 (cento e oitenta) dias, de acordo com o contrato e a autorização de compras/execução emitida pelo Departamento de Compras e Contratos e seu respectivo prazo de realização dos serviços.</w:t>
      </w:r>
    </w:p>
    <w:p w14:paraId="3C04B1F4" w14:textId="77777777" w:rsidR="00CD27E2" w:rsidRPr="00A945ED" w:rsidRDefault="00000000">
      <w:pPr>
        <w:tabs>
          <w:tab w:val="left" w:pos="508"/>
        </w:tabs>
        <w:jc w:val="both"/>
        <w:rPr>
          <w:rFonts w:ascii="Verdana" w:hAnsi="Verdana"/>
          <w:sz w:val="20"/>
        </w:rPr>
      </w:pPr>
      <w:r w:rsidRPr="00A945ED">
        <w:rPr>
          <w:rFonts w:ascii="Verdana" w:hAnsi="Verdana"/>
          <w:sz w:val="20"/>
        </w:rPr>
        <w:t>5.2.</w:t>
      </w:r>
      <w:r w:rsidRPr="00A945ED">
        <w:rPr>
          <w:rFonts w:ascii="Verdana" w:eastAsia="Arial" w:hAnsi="Verdana"/>
          <w:bCs/>
          <w:sz w:val="20"/>
        </w:rPr>
        <w:t xml:space="preserve"> Os serviços deverão ser realizados na EMEF Vila Fartura, em Vila Fartura, a aproximadamente 20,8 km da sede do Município de São Gabriel da Palha – ES.</w:t>
      </w:r>
    </w:p>
    <w:p w14:paraId="1B2BAA98" w14:textId="77777777" w:rsidR="00CD27E2" w:rsidRPr="00A945ED" w:rsidRDefault="00000000">
      <w:pPr>
        <w:pStyle w:val="normal1"/>
        <w:jc w:val="both"/>
        <w:rPr>
          <w:rFonts w:ascii="Verdana" w:hAnsi="Verdana"/>
          <w:sz w:val="20"/>
          <w:szCs w:val="20"/>
        </w:rPr>
      </w:pPr>
      <w:r w:rsidRPr="00A945ED">
        <w:rPr>
          <w:rFonts w:ascii="Verdana" w:hAnsi="Verdana"/>
          <w:sz w:val="20"/>
          <w:szCs w:val="20"/>
        </w:rPr>
        <w:t xml:space="preserve">Rua: </w:t>
      </w:r>
      <w:r w:rsidRPr="00A945ED">
        <w:rPr>
          <w:rFonts w:ascii="Verdana" w:hAnsi="Verdana"/>
          <w:sz w:val="20"/>
          <w:szCs w:val="20"/>
          <w:highlight w:val="white"/>
        </w:rPr>
        <w:t>Ricardo Ahnert,</w:t>
      </w:r>
    </w:p>
    <w:p w14:paraId="753C5199" w14:textId="77777777" w:rsidR="00CD27E2" w:rsidRPr="00A945ED" w:rsidRDefault="00000000">
      <w:pPr>
        <w:pStyle w:val="normal1"/>
        <w:jc w:val="both"/>
        <w:rPr>
          <w:rFonts w:ascii="Verdana" w:hAnsi="Verdana"/>
          <w:sz w:val="20"/>
          <w:szCs w:val="20"/>
        </w:rPr>
      </w:pPr>
      <w:r w:rsidRPr="00A945ED">
        <w:rPr>
          <w:rFonts w:ascii="Verdana" w:hAnsi="Verdana"/>
          <w:sz w:val="20"/>
          <w:szCs w:val="20"/>
          <w:highlight w:val="white"/>
        </w:rPr>
        <w:t>Vila Fartura</w:t>
      </w:r>
    </w:p>
    <w:p w14:paraId="26134642" w14:textId="77777777" w:rsidR="00CD27E2" w:rsidRPr="00A945ED" w:rsidRDefault="00000000">
      <w:pPr>
        <w:pStyle w:val="normal1"/>
        <w:jc w:val="both"/>
        <w:rPr>
          <w:rFonts w:ascii="Verdana" w:hAnsi="Verdana"/>
          <w:sz w:val="20"/>
          <w:szCs w:val="20"/>
        </w:rPr>
      </w:pPr>
      <w:r w:rsidRPr="00A945ED">
        <w:rPr>
          <w:rFonts w:ascii="Verdana" w:hAnsi="Verdana"/>
          <w:sz w:val="20"/>
          <w:szCs w:val="20"/>
          <w:highlight w:val="white"/>
        </w:rPr>
        <w:t>CEP: 29780-000</w:t>
      </w:r>
    </w:p>
    <w:p w14:paraId="4C7B0633" w14:textId="77777777" w:rsidR="00CD27E2" w:rsidRPr="00A945ED" w:rsidRDefault="00000000">
      <w:pPr>
        <w:pStyle w:val="normal1"/>
        <w:jc w:val="both"/>
        <w:rPr>
          <w:rFonts w:ascii="Verdana" w:hAnsi="Verdana"/>
          <w:sz w:val="20"/>
          <w:szCs w:val="20"/>
        </w:rPr>
      </w:pPr>
      <w:r w:rsidRPr="00A945ED">
        <w:rPr>
          <w:rFonts w:ascii="Verdana" w:hAnsi="Verdana"/>
          <w:sz w:val="20"/>
          <w:szCs w:val="20"/>
          <w:highlight w:val="white"/>
        </w:rPr>
        <w:t>São Gabriel da Palha, ES</w:t>
      </w:r>
      <w:r w:rsidRPr="00A945ED">
        <w:rPr>
          <w:rFonts w:ascii="Verdana" w:eastAsia="Arial" w:hAnsi="Verdana" w:cs="Times New Roman"/>
          <w:bCs/>
          <w:sz w:val="20"/>
          <w:szCs w:val="20"/>
          <w:lang w:eastAsia="pt-BR"/>
        </w:rPr>
        <w:t xml:space="preserve"> </w:t>
      </w:r>
    </w:p>
    <w:p w14:paraId="26A9C385" w14:textId="77777777" w:rsidR="00CD27E2" w:rsidRPr="00A945ED" w:rsidRDefault="00000000">
      <w:pPr>
        <w:tabs>
          <w:tab w:val="left" w:pos="508"/>
        </w:tabs>
        <w:jc w:val="both"/>
        <w:rPr>
          <w:rFonts w:ascii="Verdana" w:hAnsi="Verdana"/>
          <w:sz w:val="20"/>
        </w:rPr>
      </w:pPr>
      <w:r w:rsidRPr="00A945ED">
        <w:rPr>
          <w:rFonts w:ascii="Verdana" w:hAnsi="Verdana" w:cs="Arial"/>
          <w:bCs/>
          <w:sz w:val="20"/>
        </w:rPr>
        <w:t xml:space="preserve">5.2.1 Responsável: </w:t>
      </w:r>
      <w:r w:rsidRPr="00A945ED">
        <w:rPr>
          <w:rFonts w:ascii="Verdana" w:hAnsi="Verdana"/>
          <w:sz w:val="20"/>
        </w:rPr>
        <w:t xml:space="preserve">Secretaria Municipal de Educação, localizada no 2º andar da Sede desta Prefeitura, à </w:t>
      </w:r>
      <w:r w:rsidRPr="00A945ED">
        <w:rPr>
          <w:rFonts w:ascii="Verdana" w:hAnsi="Verdana" w:cs="Liberation Serif"/>
          <w:sz w:val="20"/>
        </w:rPr>
        <w:t xml:space="preserve">Praça Vicente Glazar, nº 159, Bairro Glória, </w:t>
      </w:r>
      <w:r w:rsidRPr="00A945ED">
        <w:rPr>
          <w:rFonts w:ascii="Verdana" w:hAnsi="Verdana"/>
          <w:sz w:val="20"/>
        </w:rPr>
        <w:t>São Gabriel da Palha – ES, Cep.29.780-000.</w:t>
      </w:r>
    </w:p>
    <w:p w14:paraId="59BE9BDB" w14:textId="77777777" w:rsidR="00CD27E2" w:rsidRPr="00A945ED" w:rsidRDefault="00000000">
      <w:pPr>
        <w:tabs>
          <w:tab w:val="left" w:pos="508"/>
        </w:tabs>
        <w:jc w:val="both"/>
        <w:rPr>
          <w:rFonts w:ascii="Verdana" w:hAnsi="Verdana"/>
          <w:sz w:val="20"/>
        </w:rPr>
      </w:pPr>
      <w:r w:rsidRPr="00A945ED">
        <w:rPr>
          <w:rFonts w:ascii="Verdana" w:hAnsi="Verdana"/>
          <w:sz w:val="20"/>
        </w:rPr>
        <w:t xml:space="preserve">E-mail.: </w:t>
      </w:r>
      <w:r w:rsidRPr="00A945ED">
        <w:rPr>
          <w:rFonts w:ascii="Verdana" w:eastAsia="Arial" w:hAnsi="Verdana"/>
          <w:bCs/>
          <w:sz w:val="20"/>
        </w:rPr>
        <w:t>financeirosemecsgp@gmail.com</w:t>
      </w:r>
    </w:p>
    <w:p w14:paraId="006E18E6" w14:textId="77777777" w:rsidR="00CD27E2" w:rsidRPr="00A945ED" w:rsidRDefault="00000000">
      <w:pPr>
        <w:tabs>
          <w:tab w:val="left" w:pos="508"/>
        </w:tabs>
        <w:jc w:val="both"/>
        <w:rPr>
          <w:rFonts w:ascii="Verdana" w:hAnsi="Verdana"/>
          <w:sz w:val="20"/>
        </w:rPr>
      </w:pPr>
      <w:r w:rsidRPr="00A945ED">
        <w:rPr>
          <w:rStyle w:val="Hyperlink"/>
          <w:rFonts w:ascii="Verdana" w:hAnsi="Verdana"/>
          <w:color w:val="auto"/>
          <w:sz w:val="20"/>
          <w:u w:val="none"/>
        </w:rPr>
        <w:t>Telefone: (27) 3727 - 3993</w:t>
      </w:r>
    </w:p>
    <w:p w14:paraId="1ABDD818" w14:textId="77777777" w:rsidR="00CD27E2" w:rsidRPr="00A945ED" w:rsidRDefault="00000000">
      <w:pPr>
        <w:tabs>
          <w:tab w:val="left" w:pos="508"/>
        </w:tabs>
        <w:jc w:val="both"/>
        <w:rPr>
          <w:rFonts w:ascii="Verdana" w:hAnsi="Verdana"/>
          <w:sz w:val="20"/>
        </w:rPr>
      </w:pPr>
      <w:r w:rsidRPr="00A945ED">
        <w:rPr>
          <w:rFonts w:ascii="Verdana" w:hAnsi="Verdana"/>
          <w:sz w:val="20"/>
        </w:rPr>
        <w:t>5.3. O prazo de execução/entrega  do serviço será de 180 (cento e oitenta) dias contados da assinatura do contrato.</w:t>
      </w:r>
    </w:p>
    <w:p w14:paraId="0017CE77" w14:textId="77777777" w:rsidR="00CD27E2" w:rsidRPr="00A945ED" w:rsidRDefault="00000000">
      <w:pPr>
        <w:tabs>
          <w:tab w:val="left" w:pos="508"/>
        </w:tabs>
        <w:jc w:val="both"/>
        <w:rPr>
          <w:rFonts w:ascii="Verdana" w:hAnsi="Verdana"/>
          <w:sz w:val="20"/>
        </w:rPr>
      </w:pPr>
      <w:r w:rsidRPr="00A945ED">
        <w:rPr>
          <w:rFonts w:ascii="Verdana" w:hAnsi="Verdana"/>
          <w:sz w:val="20"/>
        </w:rPr>
        <w:t>5.4. A empresa deverá responsabilizar-se pelos serviços, assumindo total responsabilidade por quaisquer danos ou prejuízos causados.</w:t>
      </w:r>
    </w:p>
    <w:p w14:paraId="2C585D9F" w14:textId="77777777" w:rsidR="00CD27E2" w:rsidRPr="00A945ED" w:rsidRDefault="00000000">
      <w:pPr>
        <w:tabs>
          <w:tab w:val="left" w:pos="508"/>
        </w:tabs>
        <w:jc w:val="both"/>
        <w:rPr>
          <w:rFonts w:ascii="Verdana" w:hAnsi="Verdana"/>
          <w:sz w:val="20"/>
        </w:rPr>
      </w:pPr>
      <w:r w:rsidRPr="00A945ED">
        <w:rPr>
          <w:rFonts w:ascii="Verdana" w:hAnsi="Verdana"/>
          <w:sz w:val="20"/>
        </w:rPr>
        <w:t xml:space="preserve">5.5. </w:t>
      </w:r>
      <w:r w:rsidRPr="00A945ED">
        <w:rPr>
          <w:rFonts w:ascii="Verdana" w:hAnsi="Verdana" w:cs="Arial"/>
          <w:sz w:val="20"/>
        </w:rPr>
        <w:t>O recebimento provisório ou definitivo do objeto não exclui a responsabilidade da contratada pelos prejuízos resultantes da incorreta execução do contrato.</w:t>
      </w:r>
    </w:p>
    <w:p w14:paraId="550C694D" w14:textId="77777777" w:rsidR="00CD27E2" w:rsidRPr="00A945ED" w:rsidRDefault="00000000">
      <w:pPr>
        <w:tabs>
          <w:tab w:val="left" w:pos="508"/>
        </w:tabs>
        <w:jc w:val="both"/>
        <w:rPr>
          <w:rFonts w:ascii="Verdana" w:hAnsi="Verdana"/>
          <w:sz w:val="20"/>
        </w:rPr>
      </w:pPr>
      <w:r w:rsidRPr="00A945ED">
        <w:rPr>
          <w:rFonts w:ascii="Verdana" w:hAnsi="Verdana" w:cs="Arial"/>
          <w:sz w:val="20"/>
        </w:rPr>
        <w:t>5.6. O contrato deverá ser executado fielmente pelas partes, de acordo com as cláusulas avençadas e as normas da Lei nº 14.133, de 2021, e cada parte responderá pelas consequências de sua inexecução total ou parcial.</w:t>
      </w:r>
    </w:p>
    <w:p w14:paraId="58309835" w14:textId="77777777" w:rsidR="00CD27E2" w:rsidRPr="00A945ED" w:rsidRDefault="00000000">
      <w:pPr>
        <w:tabs>
          <w:tab w:val="left" w:pos="508"/>
        </w:tabs>
        <w:jc w:val="both"/>
        <w:rPr>
          <w:rFonts w:ascii="Verdana" w:hAnsi="Verdana"/>
          <w:sz w:val="20"/>
        </w:rPr>
      </w:pPr>
      <w:r w:rsidRPr="00A945ED">
        <w:rPr>
          <w:rFonts w:ascii="Verdana" w:hAnsi="Verdana" w:cs="Arial"/>
          <w:sz w:val="20"/>
        </w:rPr>
        <w:t>5.7. As comunicações entre o órgão ou entidade e a contratada devem ser realizadas por escrito sempre que o ato exigir tal formalidade, admitindo-se o uso de mensagem eletrônica para esse fim.</w:t>
      </w:r>
    </w:p>
    <w:p w14:paraId="5B4C1AB2" w14:textId="77777777" w:rsidR="00CD27E2" w:rsidRPr="00A945ED" w:rsidRDefault="00000000">
      <w:pPr>
        <w:tabs>
          <w:tab w:val="left" w:pos="508"/>
        </w:tabs>
        <w:jc w:val="both"/>
        <w:rPr>
          <w:rFonts w:ascii="Verdana" w:hAnsi="Verdana"/>
          <w:sz w:val="20"/>
        </w:rPr>
      </w:pPr>
      <w:r w:rsidRPr="00A945ED">
        <w:rPr>
          <w:rFonts w:ascii="Verdana" w:hAnsi="Verdana" w:cs="Arial"/>
          <w:sz w:val="20"/>
        </w:rPr>
        <w:t>5.8. O órgão ou entidade poderá convocar representante da empresa para adoção de Providências que devam ser cumpridas de imediato.</w:t>
      </w:r>
    </w:p>
    <w:p w14:paraId="11A8F8A8" w14:textId="24CB60D8" w:rsidR="00CD27E2" w:rsidRDefault="00000000">
      <w:pPr>
        <w:pStyle w:val="Nivel2"/>
        <w:spacing w:before="0" w:after="0" w:line="240" w:lineRule="auto"/>
        <w:rPr>
          <w:rFonts w:ascii="Verdana" w:eastAsia="Times New Roman" w:hAnsi="Verdana"/>
          <w:color w:val="auto"/>
          <w:sz w:val="20"/>
          <w:szCs w:val="20"/>
          <w:lang w:eastAsia="pt-BR"/>
        </w:rPr>
      </w:pPr>
      <w:r w:rsidRPr="00A945ED">
        <w:rPr>
          <w:rFonts w:ascii="Verdana" w:hAnsi="Verdana" w:cs="Times New Roman"/>
          <w:color w:val="auto"/>
          <w:sz w:val="20"/>
          <w:szCs w:val="20"/>
        </w:rPr>
        <w:t>5.9</w:t>
      </w:r>
      <w:r w:rsidRPr="00A945ED">
        <w:rPr>
          <w:rFonts w:ascii="Verdana" w:eastAsia="Times New Roman" w:hAnsi="Verdana"/>
          <w:color w:val="auto"/>
          <w:sz w:val="20"/>
          <w:szCs w:val="20"/>
          <w:lang w:eastAsia="pt-BR"/>
        </w:rPr>
        <w:t xml:space="preserve">. A conferência/fiscalização deverá ser acompanhada por um servidor </w:t>
      </w:r>
      <w:r w:rsidRPr="00A945ED">
        <w:rPr>
          <w:rFonts w:ascii="Verdana" w:eastAsia="Times New Roman" w:hAnsi="Verdana" w:cs="Times New Roman"/>
          <w:color w:val="auto"/>
          <w:sz w:val="20"/>
          <w:szCs w:val="20"/>
          <w:lang w:eastAsia="pt-BR"/>
        </w:rPr>
        <w:t>da secretaria requisitante</w:t>
      </w:r>
      <w:r w:rsidRPr="00A945ED">
        <w:rPr>
          <w:rFonts w:ascii="Verdana" w:eastAsia="Times New Roman" w:hAnsi="Verdana"/>
          <w:color w:val="auto"/>
          <w:sz w:val="20"/>
          <w:szCs w:val="20"/>
          <w:lang w:eastAsia="pt-BR"/>
        </w:rPr>
        <w:t>, a fim de zelar pela qualidade e quantidade dos serviços executados.</w:t>
      </w:r>
    </w:p>
    <w:p w14:paraId="294F105E" w14:textId="77777777" w:rsidR="00A945ED" w:rsidRPr="00A945ED" w:rsidRDefault="00A945ED">
      <w:pPr>
        <w:pStyle w:val="Nivel2"/>
        <w:spacing w:before="0" w:after="0" w:line="240" w:lineRule="auto"/>
        <w:rPr>
          <w:rFonts w:ascii="Verdana" w:hAnsi="Verdana"/>
          <w:color w:val="auto"/>
          <w:sz w:val="20"/>
          <w:szCs w:val="20"/>
        </w:rPr>
      </w:pPr>
    </w:p>
    <w:p w14:paraId="1A57FE47" w14:textId="77777777" w:rsidR="00CD27E2" w:rsidRPr="00A945ED" w:rsidRDefault="00000000">
      <w:pPr>
        <w:pStyle w:val="Nivel2"/>
        <w:spacing w:before="0" w:after="0" w:line="240" w:lineRule="auto"/>
        <w:rPr>
          <w:rFonts w:ascii="Verdana" w:hAnsi="Verdana"/>
          <w:color w:val="auto"/>
          <w:sz w:val="20"/>
          <w:szCs w:val="20"/>
        </w:rPr>
      </w:pPr>
      <w:r w:rsidRPr="00A945ED">
        <w:rPr>
          <w:rFonts w:ascii="Verdana" w:hAnsi="Verdana"/>
          <w:b/>
          <w:color w:val="auto"/>
          <w:sz w:val="20"/>
          <w:szCs w:val="20"/>
        </w:rPr>
        <w:t>5.10. Serviços e Critérios de Aceitação</w:t>
      </w:r>
    </w:p>
    <w:p w14:paraId="3CC2BAF1"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bCs/>
          <w:sz w:val="20"/>
        </w:rPr>
        <w:t>5.10.1. Os serviços constituem-se de prestação de serviços de fornecimento e instalação de forro e pintura da EMEF Vila Fartura.</w:t>
      </w:r>
    </w:p>
    <w:p w14:paraId="158A7E87"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bCs/>
          <w:sz w:val="20"/>
        </w:rPr>
        <w:lastRenderedPageBreak/>
        <w:t>5.10.2. Os serviços deverão ser executados de acordo com o cronograma estabelecido nas planilhas e projetos, sendo de inteira responsabilidade da contratada os serviços de transporte e disponibilização dos equipamentos, materiais e mão de obra;</w:t>
      </w:r>
    </w:p>
    <w:p w14:paraId="7D24C5C0"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bCs/>
          <w:sz w:val="20"/>
        </w:rPr>
        <w:t xml:space="preserve">5.10.3. O prazo para execução dos serviços requisitados será de acordo com o cronograma de execução; </w:t>
      </w:r>
    </w:p>
    <w:p w14:paraId="06C3463F"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cs="Arial"/>
          <w:sz w:val="20"/>
        </w:rPr>
        <w:t>5.10.4.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14:paraId="0C6A9D28" w14:textId="77777777" w:rsidR="00CD27E2" w:rsidRPr="00A945ED" w:rsidRDefault="00000000">
      <w:pPr>
        <w:jc w:val="both"/>
        <w:rPr>
          <w:rFonts w:ascii="Verdana" w:hAnsi="Verdana"/>
          <w:sz w:val="20"/>
        </w:rPr>
      </w:pPr>
      <w:r w:rsidRPr="00A945ED">
        <w:rPr>
          <w:rFonts w:ascii="Verdana" w:hAnsi="Verdana"/>
          <w:sz w:val="20"/>
        </w:rPr>
        <w:t>5.10.5. Os serviços deverão ser realizados no horário das 07(sete) às 17 (dezessete) horas, de segunda a sexta-feira.</w:t>
      </w:r>
    </w:p>
    <w:p w14:paraId="711BB8D5" w14:textId="77777777" w:rsidR="00CD27E2" w:rsidRPr="00A945ED" w:rsidRDefault="00000000">
      <w:pPr>
        <w:pStyle w:val="normal1"/>
        <w:jc w:val="both"/>
        <w:rPr>
          <w:rFonts w:ascii="Verdana" w:hAnsi="Verdana"/>
          <w:sz w:val="20"/>
          <w:szCs w:val="20"/>
        </w:rPr>
      </w:pPr>
      <w:r w:rsidRPr="00A945ED">
        <w:rPr>
          <w:rFonts w:ascii="Verdana" w:hAnsi="Verdana"/>
          <w:sz w:val="20"/>
          <w:szCs w:val="20"/>
        </w:rPr>
        <w:t>5.10.6. .A realização dos serviços, bem como a entrega, deverá ocorrer no endereço listado no item 5.2.</w:t>
      </w:r>
    </w:p>
    <w:p w14:paraId="4F8EB126" w14:textId="77777777" w:rsidR="00CD27E2" w:rsidRPr="00A945ED" w:rsidRDefault="00000000">
      <w:pPr>
        <w:pStyle w:val="normal1"/>
        <w:jc w:val="both"/>
        <w:rPr>
          <w:rFonts w:ascii="Verdana" w:hAnsi="Verdana"/>
          <w:sz w:val="20"/>
          <w:szCs w:val="20"/>
        </w:rPr>
      </w:pPr>
      <w:r w:rsidRPr="00A945ED">
        <w:rPr>
          <w:rFonts w:ascii="Verdana" w:hAnsi="Verdana"/>
          <w:sz w:val="20"/>
          <w:szCs w:val="20"/>
        </w:rPr>
        <w:t>5.10.7.  Para toda a realização dos serviços a CONTRATADA deverá emitir um relatório detalhado dos serviços executados, os formulários deverão ser padronizados e acertados de comum acordo entre o CONTRATANTE e a CONTRATADA.</w:t>
      </w:r>
    </w:p>
    <w:p w14:paraId="32A4DBBD" w14:textId="77777777" w:rsidR="00A945ED" w:rsidRDefault="00A945ED">
      <w:pPr>
        <w:jc w:val="both"/>
        <w:rPr>
          <w:rFonts w:ascii="Verdana" w:hAnsi="Verdana" w:cs="Arial"/>
          <w:b/>
          <w:bCs/>
          <w:sz w:val="20"/>
        </w:rPr>
      </w:pPr>
    </w:p>
    <w:p w14:paraId="10D53CA2" w14:textId="66ED24AD" w:rsidR="00CD27E2" w:rsidRPr="00A945ED" w:rsidRDefault="00000000">
      <w:pPr>
        <w:jc w:val="both"/>
        <w:rPr>
          <w:rFonts w:ascii="Verdana" w:hAnsi="Verdana"/>
          <w:sz w:val="20"/>
        </w:rPr>
      </w:pPr>
      <w:r w:rsidRPr="00A945ED">
        <w:rPr>
          <w:rFonts w:ascii="Verdana" w:hAnsi="Verdana" w:cs="Arial"/>
          <w:b/>
          <w:bCs/>
          <w:sz w:val="20"/>
        </w:rPr>
        <w:t>6. OBRIGAÇÕES DA CONTRATANTE</w:t>
      </w:r>
    </w:p>
    <w:p w14:paraId="5F83CD85" w14:textId="77777777" w:rsidR="00CD27E2" w:rsidRPr="00A945ED" w:rsidRDefault="00000000">
      <w:pPr>
        <w:spacing w:before="57" w:after="57"/>
        <w:jc w:val="both"/>
        <w:rPr>
          <w:rFonts w:ascii="Verdana" w:hAnsi="Verdana"/>
          <w:sz w:val="20"/>
        </w:rPr>
      </w:pPr>
      <w:r w:rsidRPr="00A945ED">
        <w:rPr>
          <w:rFonts w:ascii="Verdana" w:hAnsi="Verdana" w:cs="Arial"/>
          <w:sz w:val="20"/>
        </w:rPr>
        <w:t>6.1. Constituem obrigações da Contratante, além de outras previstas no Contrato, Termo de Referência, no Edital e seus anexos:</w:t>
      </w:r>
    </w:p>
    <w:p w14:paraId="5E7049C5" w14:textId="77777777" w:rsidR="00CD27E2" w:rsidRPr="00A945ED" w:rsidRDefault="00000000">
      <w:pPr>
        <w:spacing w:before="57" w:after="57"/>
        <w:jc w:val="both"/>
        <w:rPr>
          <w:rFonts w:ascii="Verdana" w:hAnsi="Verdana"/>
          <w:sz w:val="20"/>
        </w:rPr>
      </w:pPr>
      <w:r w:rsidRPr="00A945ED">
        <w:rPr>
          <w:rFonts w:ascii="Verdana" w:hAnsi="Verdana" w:cs="Arial"/>
          <w:sz w:val="20"/>
        </w:rPr>
        <w:t>6.2.  Contratar o serviço no prazo e condições estabelecidas no Edital e seus anexos.</w:t>
      </w:r>
    </w:p>
    <w:p w14:paraId="14CAFE55" w14:textId="77777777" w:rsidR="00CD27E2" w:rsidRPr="00A945ED" w:rsidRDefault="00000000">
      <w:pPr>
        <w:tabs>
          <w:tab w:val="left" w:pos="508"/>
        </w:tabs>
        <w:spacing w:before="57" w:after="57"/>
        <w:jc w:val="both"/>
        <w:rPr>
          <w:rFonts w:ascii="Verdana" w:hAnsi="Verdana"/>
          <w:sz w:val="20"/>
        </w:rPr>
      </w:pPr>
      <w:r w:rsidRPr="00A945ED">
        <w:rPr>
          <w:rFonts w:ascii="Verdana" w:hAnsi="Verdana" w:cs="Arial"/>
          <w:sz w:val="20"/>
        </w:rPr>
        <w:t>6.3. Verificar a conformidade dos serviços prestados de acordo com as especificações constantes no Contrato, Termo de Referência, Edital e seus anexos.</w:t>
      </w:r>
    </w:p>
    <w:p w14:paraId="4A8BCEB5" w14:textId="77777777" w:rsidR="00CD27E2" w:rsidRPr="00A945ED" w:rsidRDefault="00000000">
      <w:pPr>
        <w:tabs>
          <w:tab w:val="left" w:pos="508"/>
        </w:tabs>
        <w:spacing w:before="57" w:after="57"/>
        <w:jc w:val="both"/>
        <w:rPr>
          <w:rFonts w:ascii="Verdana" w:hAnsi="Verdana"/>
          <w:sz w:val="20"/>
        </w:rPr>
      </w:pPr>
      <w:r w:rsidRPr="00A945ED">
        <w:rPr>
          <w:rFonts w:ascii="Verdana" w:hAnsi="Verdana" w:cs="Arial"/>
          <w:sz w:val="20"/>
        </w:rPr>
        <w:t>6.4. Comunicar a Contratada, por escrito, sobre imperfeições, falhas ou irregularidades verificadas no objeto contratado, para que tome as providências cabíveis.</w:t>
      </w:r>
    </w:p>
    <w:p w14:paraId="7085C8B2" w14:textId="77777777" w:rsidR="00CD27E2" w:rsidRPr="00A945ED" w:rsidRDefault="00000000">
      <w:pPr>
        <w:tabs>
          <w:tab w:val="left" w:pos="508"/>
        </w:tabs>
        <w:spacing w:before="57" w:after="57"/>
        <w:jc w:val="both"/>
        <w:rPr>
          <w:rFonts w:ascii="Verdana" w:hAnsi="Verdana"/>
          <w:sz w:val="20"/>
        </w:rPr>
      </w:pPr>
      <w:r w:rsidRPr="00A945ED">
        <w:rPr>
          <w:rFonts w:ascii="Verdana" w:hAnsi="Verdana" w:cs="Arial"/>
          <w:sz w:val="20"/>
        </w:rPr>
        <w:t>6.5.  Acompanhar e fiscalizar o cumprimento das obrigações da Contratada.</w:t>
      </w:r>
    </w:p>
    <w:p w14:paraId="577157CA" w14:textId="77777777" w:rsidR="00CD27E2" w:rsidRPr="00A945ED" w:rsidRDefault="00000000">
      <w:pPr>
        <w:tabs>
          <w:tab w:val="left" w:pos="508"/>
        </w:tabs>
        <w:spacing w:before="57" w:after="57"/>
        <w:jc w:val="both"/>
        <w:rPr>
          <w:rFonts w:ascii="Verdana" w:hAnsi="Verdana"/>
          <w:sz w:val="20"/>
        </w:rPr>
      </w:pPr>
      <w:r w:rsidRPr="00A945ED">
        <w:rPr>
          <w:rFonts w:ascii="Verdana" w:hAnsi="Verdana" w:cs="Arial"/>
          <w:sz w:val="20"/>
        </w:rPr>
        <w:t xml:space="preserve">6.6. Efetuar o pagamento à Contratada no valor correspondente à prestação do objeto, no prazo e forma estabelecidos no Edital e seus anexo. </w:t>
      </w:r>
    </w:p>
    <w:p w14:paraId="3241B56D" w14:textId="77777777" w:rsidR="00CD27E2" w:rsidRPr="00A945ED" w:rsidRDefault="00000000">
      <w:pPr>
        <w:tabs>
          <w:tab w:val="left" w:pos="508"/>
        </w:tabs>
        <w:spacing w:before="57" w:after="57"/>
        <w:jc w:val="both"/>
        <w:rPr>
          <w:rFonts w:ascii="Verdana" w:hAnsi="Verdana"/>
          <w:sz w:val="20"/>
        </w:rPr>
      </w:pPr>
      <w:r w:rsidRPr="00A945ED">
        <w:rPr>
          <w:rFonts w:ascii="Verdana" w:hAnsi="Verdana" w:cs="Arial"/>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46ECCE88" w14:textId="77777777" w:rsidR="00A945ED" w:rsidRPr="00A945ED" w:rsidRDefault="00A945ED">
      <w:pPr>
        <w:tabs>
          <w:tab w:val="left" w:pos="508"/>
        </w:tabs>
        <w:jc w:val="both"/>
        <w:rPr>
          <w:rFonts w:ascii="Verdana" w:hAnsi="Verdana" w:cs="Arial"/>
          <w:b/>
          <w:sz w:val="20"/>
          <w:u w:val="single"/>
        </w:rPr>
      </w:pPr>
    </w:p>
    <w:p w14:paraId="4DD85FA0" w14:textId="77777777" w:rsidR="00CD27E2" w:rsidRPr="00A945ED" w:rsidRDefault="00000000">
      <w:pPr>
        <w:jc w:val="both"/>
        <w:rPr>
          <w:rFonts w:ascii="Verdana" w:hAnsi="Verdana"/>
          <w:sz w:val="20"/>
        </w:rPr>
      </w:pPr>
      <w:r w:rsidRPr="00A945ED">
        <w:rPr>
          <w:rFonts w:ascii="Verdana" w:hAnsi="Verdana" w:cs="Arial"/>
          <w:b/>
          <w:bCs/>
          <w:sz w:val="20"/>
        </w:rPr>
        <w:t>7. OBRIGAÇÕES DA CONTRATADA</w:t>
      </w:r>
    </w:p>
    <w:p w14:paraId="00D959BE" w14:textId="77777777" w:rsidR="00CD27E2" w:rsidRPr="00A945ED" w:rsidRDefault="00000000">
      <w:pPr>
        <w:jc w:val="both"/>
        <w:rPr>
          <w:rFonts w:ascii="Verdana" w:hAnsi="Verdana"/>
          <w:sz w:val="20"/>
        </w:rPr>
      </w:pPr>
      <w:r w:rsidRPr="00A945ED">
        <w:rPr>
          <w:rFonts w:ascii="Verdana" w:hAnsi="Verdana" w:cs="Arial"/>
          <w:sz w:val="20"/>
        </w:rPr>
        <w:t>7.1. A Contratada deve cumprir todas as obrigações constantes no Contrato, neste Termo de Referência, seus anexos e sua proposta, assumindo como exclusivamente seus os riscos e as despesas decorrentes da boa e perfeita execução do objeto.</w:t>
      </w:r>
    </w:p>
    <w:p w14:paraId="2D546E9E" w14:textId="77777777" w:rsidR="00CD27E2" w:rsidRPr="00A945ED" w:rsidRDefault="00000000">
      <w:pPr>
        <w:jc w:val="both"/>
        <w:rPr>
          <w:rFonts w:ascii="Verdana" w:hAnsi="Verdana"/>
          <w:sz w:val="20"/>
        </w:rPr>
      </w:pPr>
      <w:r w:rsidRPr="00A945ED">
        <w:rPr>
          <w:rFonts w:ascii="Verdana" w:hAnsi="Verdana" w:cs="Arial"/>
          <w:sz w:val="20"/>
        </w:rPr>
        <w:t>7.2. Efetuar as vistorias e demais serviços, conforme especificações, prazo e local constantes no Contrato, Termo de Referência e seus anexos, acompanhado da respectiva nota fiscal.</w:t>
      </w:r>
    </w:p>
    <w:p w14:paraId="1B247DC4" w14:textId="77777777" w:rsidR="00CD27E2" w:rsidRPr="00A945ED" w:rsidRDefault="00000000">
      <w:pPr>
        <w:jc w:val="both"/>
        <w:rPr>
          <w:rFonts w:ascii="Verdana" w:hAnsi="Verdana"/>
          <w:sz w:val="20"/>
        </w:rPr>
      </w:pPr>
      <w:r w:rsidRPr="00A945ED">
        <w:rPr>
          <w:rFonts w:ascii="Verdana" w:hAnsi="Verdana" w:cs="Arial"/>
          <w:sz w:val="20"/>
        </w:rPr>
        <w:t>7.3. Responsabilizar-se pelos vícios e danos decorrentes do objeto.</w:t>
      </w:r>
    </w:p>
    <w:p w14:paraId="61F9896D" w14:textId="77777777" w:rsidR="00CD27E2" w:rsidRPr="00A945ED" w:rsidRDefault="00000000">
      <w:pPr>
        <w:jc w:val="both"/>
        <w:rPr>
          <w:rFonts w:ascii="Verdana" w:hAnsi="Verdana"/>
          <w:sz w:val="20"/>
        </w:rPr>
      </w:pPr>
      <w:r w:rsidRPr="00A945ED">
        <w:rPr>
          <w:rFonts w:ascii="Verdana" w:hAnsi="Verdana" w:cs="Arial"/>
          <w:sz w:val="20"/>
        </w:rPr>
        <w:t>7.4. Substituir, reparar ou corrigir, às suas expensas, no prazo fixado neste Termo de Referência, o objeto/serviço com avarias ou defeitos.</w:t>
      </w:r>
    </w:p>
    <w:p w14:paraId="3D1A0C27" w14:textId="77777777" w:rsidR="00CD27E2" w:rsidRPr="00A945ED" w:rsidRDefault="00000000">
      <w:pPr>
        <w:jc w:val="both"/>
        <w:rPr>
          <w:rFonts w:ascii="Verdana" w:hAnsi="Verdana"/>
          <w:sz w:val="20"/>
        </w:rPr>
      </w:pPr>
      <w:r w:rsidRPr="00A945ED">
        <w:rPr>
          <w:rFonts w:ascii="Verdana" w:hAnsi="Verdana" w:cs="Arial"/>
          <w:sz w:val="20"/>
        </w:rPr>
        <w:t>7.5. Comunicar à Contratante, no prazo máximo de 05 (cinco) dias que antecede a data da entrega, os motivos que impossibilitem o cumprimento do prazo previsto, com a devida comprovação.</w:t>
      </w:r>
    </w:p>
    <w:p w14:paraId="2B510564" w14:textId="77777777" w:rsidR="00CD27E2" w:rsidRPr="00A945ED" w:rsidRDefault="00000000">
      <w:pPr>
        <w:jc w:val="both"/>
        <w:rPr>
          <w:rFonts w:ascii="Verdana" w:hAnsi="Verdana"/>
          <w:sz w:val="20"/>
        </w:rPr>
      </w:pPr>
      <w:r w:rsidRPr="00A945ED">
        <w:rPr>
          <w:rFonts w:ascii="Verdana" w:hAnsi="Verdana" w:cs="Arial"/>
          <w:sz w:val="20"/>
        </w:rPr>
        <w:t>7.6. Manter, durante toda a execução do contrato, em compatibilidade com as obrigações assumidas, todas as condições de habilitação e qualificação exigidas na licitação.</w:t>
      </w:r>
    </w:p>
    <w:p w14:paraId="5E48A345" w14:textId="77777777" w:rsidR="00CD27E2" w:rsidRPr="00A945ED" w:rsidRDefault="00000000">
      <w:pPr>
        <w:tabs>
          <w:tab w:val="left" w:pos="0"/>
        </w:tabs>
        <w:jc w:val="both"/>
        <w:rPr>
          <w:rFonts w:ascii="Verdana" w:hAnsi="Verdana"/>
          <w:sz w:val="20"/>
        </w:rPr>
      </w:pPr>
      <w:r w:rsidRPr="00A945ED">
        <w:rPr>
          <w:rFonts w:ascii="Verdana" w:hAnsi="Verdana" w:cs="Arial"/>
          <w:sz w:val="20"/>
        </w:rPr>
        <w:t>7.7. Indicar preposto para representá-la durante a execução do Contrato.</w:t>
      </w:r>
    </w:p>
    <w:p w14:paraId="23AC7505" w14:textId="77777777" w:rsidR="00CD27E2" w:rsidRPr="00A945ED" w:rsidRDefault="00000000">
      <w:pPr>
        <w:tabs>
          <w:tab w:val="left" w:pos="0"/>
        </w:tabs>
        <w:jc w:val="both"/>
        <w:rPr>
          <w:rFonts w:ascii="Verdana" w:hAnsi="Verdana"/>
          <w:sz w:val="20"/>
        </w:rPr>
      </w:pPr>
      <w:r w:rsidRPr="00A945ED">
        <w:rPr>
          <w:rFonts w:ascii="Verdana" w:hAnsi="Verdana" w:cs="Arial"/>
          <w:sz w:val="20"/>
        </w:rPr>
        <w:t>7.8. A CONTRATADA será responsável pela observância das leis, decretos, regulamentos, portarias e normas federais, estaduais e municipais direta e indiretamente aplicáveis ao objeto do contrato.</w:t>
      </w:r>
    </w:p>
    <w:p w14:paraId="2A120A53" w14:textId="77777777" w:rsidR="00CD27E2" w:rsidRPr="00A945ED" w:rsidRDefault="00000000">
      <w:pPr>
        <w:tabs>
          <w:tab w:val="left" w:pos="450"/>
        </w:tabs>
        <w:jc w:val="both"/>
        <w:rPr>
          <w:rFonts w:ascii="Verdana" w:hAnsi="Verdana"/>
          <w:sz w:val="20"/>
        </w:rPr>
      </w:pPr>
      <w:r w:rsidRPr="00A945ED">
        <w:rPr>
          <w:rFonts w:ascii="Verdana" w:hAnsi="Verdana" w:cs="Arial"/>
          <w:sz w:val="20"/>
        </w:rPr>
        <w:t>7.9. Durante a execução do Contrato, a CONTRATADA deverá:</w:t>
      </w:r>
      <w:r w:rsidRPr="00A945ED">
        <w:rPr>
          <w:rFonts w:ascii="Verdana" w:hAnsi="Verdana"/>
          <w:sz w:val="20"/>
        </w:rPr>
        <w:br/>
        <w:t>7</w:t>
      </w:r>
      <w:r w:rsidRPr="00A945ED">
        <w:rPr>
          <w:rFonts w:ascii="Verdana" w:hAnsi="Verdana" w:cs="Arial"/>
          <w:sz w:val="20"/>
        </w:rPr>
        <w:t>.9.1. Atender prontamente às solicitações da secretaria requisitante nas quantidades e especificações do Contrato e Termo de Referência.</w:t>
      </w:r>
    </w:p>
    <w:p w14:paraId="1122CCE6" w14:textId="77777777" w:rsidR="00CD27E2" w:rsidRPr="00A945ED" w:rsidRDefault="00000000">
      <w:pPr>
        <w:tabs>
          <w:tab w:val="left" w:pos="0"/>
        </w:tabs>
        <w:jc w:val="both"/>
        <w:rPr>
          <w:rFonts w:ascii="Verdana" w:hAnsi="Verdana"/>
          <w:sz w:val="20"/>
        </w:rPr>
      </w:pPr>
      <w:r w:rsidRPr="00A945ED">
        <w:rPr>
          <w:rFonts w:ascii="Verdana" w:hAnsi="Verdana" w:cs="Arial"/>
          <w:sz w:val="20"/>
        </w:rPr>
        <w:t>7.9.2. A nota fiscal deverá ser acompanhada pelas Certidões de Regularidades Fiscais.</w:t>
      </w:r>
    </w:p>
    <w:p w14:paraId="56D6B4AD" w14:textId="77777777" w:rsidR="00CD27E2" w:rsidRPr="00A945ED" w:rsidRDefault="00000000">
      <w:pPr>
        <w:jc w:val="both"/>
        <w:rPr>
          <w:rFonts w:ascii="Verdana" w:hAnsi="Verdana"/>
          <w:sz w:val="20"/>
        </w:rPr>
      </w:pPr>
      <w:bookmarkStart w:id="0" w:name="art1232"/>
      <w:bookmarkStart w:id="1" w:name="art121"/>
      <w:bookmarkStart w:id="2" w:name="_GoBack2"/>
      <w:bookmarkStart w:id="3" w:name="art122%252525252525252525252525252525252"/>
      <w:bookmarkStart w:id="4" w:name="art122%252525252525252525252525252525251"/>
      <w:bookmarkStart w:id="5" w:name="art122%252525252525252525252525252525253"/>
      <w:bookmarkStart w:id="6" w:name="art1222"/>
      <w:bookmarkStart w:id="7" w:name="art120"/>
      <w:bookmarkEnd w:id="0"/>
      <w:bookmarkEnd w:id="1"/>
      <w:bookmarkEnd w:id="2"/>
      <w:bookmarkEnd w:id="3"/>
      <w:bookmarkEnd w:id="4"/>
      <w:bookmarkEnd w:id="5"/>
      <w:bookmarkEnd w:id="6"/>
      <w:bookmarkEnd w:id="7"/>
      <w:r w:rsidRPr="00A945ED">
        <w:rPr>
          <w:rFonts w:ascii="Verdana" w:hAnsi="Verdana"/>
          <w:b/>
          <w:bCs/>
          <w:sz w:val="20"/>
        </w:rPr>
        <w:lastRenderedPageBreak/>
        <w:t>8. CRITÉRIOS DE PAGAMENTO</w:t>
      </w:r>
    </w:p>
    <w:p w14:paraId="05DE4391" w14:textId="77777777" w:rsidR="00CD27E2" w:rsidRPr="00A945ED" w:rsidRDefault="00000000">
      <w:pPr>
        <w:jc w:val="both"/>
        <w:rPr>
          <w:rFonts w:ascii="Verdana" w:hAnsi="Verdana"/>
          <w:sz w:val="20"/>
        </w:rPr>
      </w:pPr>
      <w:r w:rsidRPr="00A945ED">
        <w:rPr>
          <w:rFonts w:ascii="Verdana" w:hAnsi="Verdana"/>
          <w:sz w:val="20"/>
          <w:lang w:eastAsia="en-US"/>
        </w:rPr>
        <w:t>8.1. Recebida a Nota Fiscal ou documento de cobrança equivalente, correrá o prazo de 30 (trinta) dias úteis após a execução dos serviços, através de medição mensal (conforme descrito no DFD), na forma desta seção, prorrogáveis por igual período.</w:t>
      </w:r>
    </w:p>
    <w:p w14:paraId="3AD2C8AC" w14:textId="77777777" w:rsidR="00CD27E2" w:rsidRPr="00A945ED" w:rsidRDefault="00000000">
      <w:pPr>
        <w:ind w:left="-22"/>
        <w:jc w:val="both"/>
        <w:rPr>
          <w:rFonts w:ascii="Verdana" w:hAnsi="Verdana"/>
          <w:sz w:val="20"/>
        </w:rPr>
      </w:pPr>
      <w:r w:rsidRPr="00A945ED">
        <w:rPr>
          <w:rFonts w:ascii="Verdana" w:hAnsi="Verdana"/>
          <w:sz w:val="20"/>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sidRPr="00A945ED">
          <w:rPr>
            <w:rFonts w:ascii="Verdana" w:hAnsi="Verdana"/>
            <w:sz w:val="20"/>
          </w:rPr>
          <w:t>inciso II do art. 75 da Lei nº 14.133, de 2021</w:t>
        </w:r>
      </w:hyperlink>
      <w:r w:rsidRPr="00A945ED">
        <w:rPr>
          <w:rFonts w:ascii="Verdana" w:hAnsi="Verdana"/>
          <w:sz w:val="20"/>
        </w:rPr>
        <w:t>.</w:t>
      </w:r>
    </w:p>
    <w:p w14:paraId="436954C3" w14:textId="77777777" w:rsidR="00CD27E2" w:rsidRPr="00A945ED" w:rsidRDefault="00000000">
      <w:pPr>
        <w:ind w:left="-22"/>
        <w:jc w:val="both"/>
        <w:rPr>
          <w:rFonts w:ascii="Verdana" w:hAnsi="Verdana"/>
          <w:sz w:val="20"/>
        </w:rPr>
      </w:pPr>
      <w:r w:rsidRPr="00A945ED">
        <w:rPr>
          <w:rFonts w:ascii="Verdana" w:hAnsi="Verdana"/>
          <w:sz w:val="20"/>
        </w:rPr>
        <w:t xml:space="preserve">8.3. Para fins de liquidação, o setor competente deverá verificar se a nota fiscal ou instrumento de cobrança equivalente apresentado expressa os elementos necessários e essenciais do documento, tais como: </w:t>
      </w:r>
    </w:p>
    <w:p w14:paraId="3AE5945B" w14:textId="77777777" w:rsidR="00CD27E2" w:rsidRPr="00A945ED" w:rsidRDefault="00000000">
      <w:pPr>
        <w:tabs>
          <w:tab w:val="left" w:pos="563"/>
        </w:tabs>
        <w:ind w:left="432"/>
        <w:jc w:val="both"/>
        <w:rPr>
          <w:rFonts w:ascii="Verdana" w:hAnsi="Verdana"/>
          <w:sz w:val="20"/>
        </w:rPr>
      </w:pPr>
      <w:r w:rsidRPr="00A945ED">
        <w:rPr>
          <w:rFonts w:ascii="Verdana" w:hAnsi="Verdana"/>
          <w:sz w:val="20"/>
        </w:rPr>
        <w:t>- O prazo de validade;</w:t>
      </w:r>
    </w:p>
    <w:p w14:paraId="147946E5" w14:textId="77777777" w:rsidR="00CD27E2" w:rsidRPr="00A945ED" w:rsidRDefault="00000000">
      <w:pPr>
        <w:tabs>
          <w:tab w:val="left" w:pos="563"/>
        </w:tabs>
        <w:ind w:left="432"/>
        <w:jc w:val="both"/>
        <w:rPr>
          <w:rFonts w:ascii="Verdana" w:hAnsi="Verdana"/>
          <w:sz w:val="20"/>
        </w:rPr>
      </w:pPr>
      <w:r w:rsidRPr="00A945ED">
        <w:rPr>
          <w:rFonts w:ascii="Verdana" w:hAnsi="Verdana"/>
          <w:sz w:val="20"/>
        </w:rPr>
        <w:t xml:space="preserve">- A data da emissão; </w:t>
      </w:r>
    </w:p>
    <w:p w14:paraId="0BA17EE2" w14:textId="77777777" w:rsidR="00CD27E2" w:rsidRPr="00A945ED" w:rsidRDefault="00000000">
      <w:pPr>
        <w:tabs>
          <w:tab w:val="left" w:pos="563"/>
        </w:tabs>
        <w:ind w:left="432"/>
        <w:jc w:val="both"/>
        <w:rPr>
          <w:rFonts w:ascii="Verdana" w:hAnsi="Verdana"/>
          <w:sz w:val="20"/>
        </w:rPr>
      </w:pPr>
      <w:r w:rsidRPr="00A945ED">
        <w:rPr>
          <w:rFonts w:ascii="Verdana" w:hAnsi="Verdana"/>
          <w:sz w:val="20"/>
        </w:rPr>
        <w:t xml:space="preserve">- Os dados do contrato e do órgão contratante; </w:t>
      </w:r>
    </w:p>
    <w:p w14:paraId="4D8D66B6" w14:textId="77777777" w:rsidR="00CD27E2" w:rsidRPr="00A945ED" w:rsidRDefault="00000000">
      <w:pPr>
        <w:tabs>
          <w:tab w:val="left" w:pos="563"/>
        </w:tabs>
        <w:ind w:left="432"/>
        <w:jc w:val="both"/>
        <w:rPr>
          <w:rFonts w:ascii="Verdana" w:hAnsi="Verdana"/>
          <w:sz w:val="20"/>
        </w:rPr>
      </w:pPr>
      <w:r w:rsidRPr="00A945ED">
        <w:rPr>
          <w:rFonts w:ascii="Verdana" w:hAnsi="Verdana"/>
          <w:sz w:val="20"/>
        </w:rPr>
        <w:t xml:space="preserve">- O período respectivo de execução do contrato; </w:t>
      </w:r>
    </w:p>
    <w:p w14:paraId="44AA4050" w14:textId="77777777" w:rsidR="00CD27E2" w:rsidRPr="00A945ED" w:rsidRDefault="00000000">
      <w:pPr>
        <w:tabs>
          <w:tab w:val="left" w:pos="563"/>
        </w:tabs>
        <w:ind w:left="432"/>
        <w:jc w:val="both"/>
        <w:rPr>
          <w:rFonts w:ascii="Verdana" w:hAnsi="Verdana"/>
          <w:sz w:val="20"/>
        </w:rPr>
      </w:pPr>
      <w:r w:rsidRPr="00A945ED">
        <w:rPr>
          <w:rFonts w:ascii="Verdana" w:hAnsi="Verdana"/>
          <w:sz w:val="20"/>
        </w:rPr>
        <w:t xml:space="preserve">- O valor a pagar; e </w:t>
      </w:r>
    </w:p>
    <w:p w14:paraId="527221FD" w14:textId="77777777" w:rsidR="00CD27E2" w:rsidRPr="00A945ED" w:rsidRDefault="00000000">
      <w:pPr>
        <w:tabs>
          <w:tab w:val="left" w:pos="563"/>
        </w:tabs>
        <w:ind w:left="432"/>
        <w:jc w:val="both"/>
        <w:rPr>
          <w:rFonts w:ascii="Verdana" w:hAnsi="Verdana"/>
          <w:sz w:val="20"/>
        </w:rPr>
      </w:pPr>
      <w:r w:rsidRPr="00A945ED">
        <w:rPr>
          <w:rFonts w:ascii="Verdana" w:hAnsi="Verdana"/>
          <w:sz w:val="20"/>
        </w:rPr>
        <w:t>- Eventual destaque do valor de retenções tributárias cabíveis.</w:t>
      </w:r>
    </w:p>
    <w:p w14:paraId="7F8EDA72" w14:textId="77777777" w:rsidR="00CD27E2" w:rsidRPr="00A945ED" w:rsidRDefault="00000000">
      <w:pPr>
        <w:tabs>
          <w:tab w:val="left" w:pos="563"/>
        </w:tabs>
        <w:ind w:left="-22"/>
        <w:jc w:val="both"/>
        <w:rPr>
          <w:rFonts w:ascii="Verdana" w:hAnsi="Verdana"/>
          <w:sz w:val="20"/>
        </w:rPr>
      </w:pPr>
      <w:r w:rsidRPr="00A945ED">
        <w:rPr>
          <w:rFonts w:ascii="Verdana" w:hAnsi="Verdana"/>
          <w:sz w:val="20"/>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65F4B11" w14:textId="77777777" w:rsidR="00CD27E2" w:rsidRPr="00A945ED" w:rsidRDefault="00000000">
      <w:pPr>
        <w:tabs>
          <w:tab w:val="left" w:pos="109"/>
        </w:tabs>
        <w:ind w:left="-22"/>
        <w:jc w:val="both"/>
        <w:rPr>
          <w:rFonts w:ascii="Verdana" w:hAnsi="Verdana"/>
          <w:sz w:val="20"/>
        </w:rPr>
      </w:pPr>
      <w:r w:rsidRPr="00A945ED">
        <w:rPr>
          <w:rFonts w:ascii="Verdana" w:hAnsi="Verdana"/>
          <w:sz w:val="20"/>
        </w:rPr>
        <w:t>8.5. A</w:t>
      </w:r>
      <w:r w:rsidRPr="00A945ED">
        <w:rPr>
          <w:rFonts w:ascii="Verdana" w:hAnsi="Verdana"/>
          <w:sz w:val="20"/>
          <w:lang w:eastAsia="en-US"/>
        </w:rPr>
        <w:t xml:space="preserve"> nota fiscal ou instrumento de cobrança equivalente deverá ser obrigatoriamente acompanhado da comprovação da regularidade fiscal</w:t>
      </w:r>
      <w:r w:rsidRPr="00A945ED">
        <w:rPr>
          <w:rStyle w:val="Hyperlink"/>
          <w:rFonts w:ascii="Verdana" w:hAnsi="Verdana"/>
          <w:color w:val="auto"/>
          <w:sz w:val="20"/>
          <w:lang w:eastAsia="en-US"/>
        </w:rPr>
        <w:t>.</w:t>
      </w:r>
    </w:p>
    <w:p w14:paraId="30CF8433" w14:textId="77777777" w:rsidR="00CD27E2" w:rsidRPr="00A945ED" w:rsidRDefault="00000000">
      <w:pPr>
        <w:ind w:left="-22"/>
        <w:jc w:val="both"/>
        <w:rPr>
          <w:rFonts w:ascii="Verdana" w:hAnsi="Verdana"/>
          <w:sz w:val="20"/>
        </w:rPr>
      </w:pPr>
      <w:r w:rsidRPr="00A945ED">
        <w:rPr>
          <w:rFonts w:ascii="Verdana" w:hAnsi="Verdana"/>
          <w:sz w:val="20"/>
        </w:rPr>
        <w:t>8.6. O pagamento será efetuado no prazo de até 30 (trinta) dias úteis contados da finalização da liquidação da despesa.</w:t>
      </w:r>
    </w:p>
    <w:p w14:paraId="240F54C6" w14:textId="77777777" w:rsidR="00CD27E2" w:rsidRPr="00A945ED" w:rsidRDefault="00000000">
      <w:pPr>
        <w:ind w:left="-22"/>
        <w:jc w:val="both"/>
        <w:rPr>
          <w:rFonts w:ascii="Verdana" w:hAnsi="Verdana"/>
          <w:sz w:val="20"/>
        </w:rPr>
      </w:pPr>
      <w:r w:rsidRPr="00A945ED">
        <w:rPr>
          <w:rFonts w:ascii="Verdana" w:hAnsi="Verdana"/>
          <w:sz w:val="20"/>
        </w:rPr>
        <w:t>8.7. O pagamento será realizado por meio de ordem bancária, para crédito em banco, agência e conta corrente indicados pelo contratado.</w:t>
      </w:r>
    </w:p>
    <w:p w14:paraId="7B33E4E7" w14:textId="77777777" w:rsidR="00CD27E2" w:rsidRPr="00A945ED" w:rsidRDefault="00000000">
      <w:pPr>
        <w:ind w:left="-22"/>
        <w:jc w:val="both"/>
        <w:rPr>
          <w:rFonts w:ascii="Verdana" w:hAnsi="Verdana"/>
          <w:sz w:val="20"/>
        </w:rPr>
      </w:pPr>
      <w:r w:rsidRPr="00A945ED">
        <w:rPr>
          <w:rFonts w:ascii="Verdana" w:hAnsi="Verdana"/>
          <w:sz w:val="20"/>
        </w:rPr>
        <w:t>8.8. Será considerada data do pagamento o dia em que constar como emitida a ordem bancária para pagamento.</w:t>
      </w:r>
    </w:p>
    <w:p w14:paraId="10E15BDF" w14:textId="77777777" w:rsidR="00CD27E2" w:rsidRPr="00A945ED" w:rsidRDefault="00000000">
      <w:pPr>
        <w:ind w:left="-79"/>
        <w:jc w:val="both"/>
        <w:rPr>
          <w:rFonts w:ascii="Verdana" w:hAnsi="Verdana"/>
          <w:sz w:val="20"/>
        </w:rPr>
      </w:pPr>
      <w:r w:rsidRPr="00A945ED">
        <w:rPr>
          <w:rFonts w:ascii="Verdana" w:hAnsi="Verdana"/>
          <w:sz w:val="20"/>
        </w:rPr>
        <w:t>89. Quando do pagamento, será efetuada a retenção tributária prevista na legislação aplicável.</w:t>
      </w:r>
    </w:p>
    <w:p w14:paraId="308E277F" w14:textId="77777777" w:rsidR="00CD27E2" w:rsidRPr="00A945ED" w:rsidRDefault="00000000">
      <w:pPr>
        <w:ind w:left="-79"/>
        <w:jc w:val="both"/>
        <w:rPr>
          <w:rFonts w:ascii="Verdana" w:hAnsi="Verdana"/>
          <w:sz w:val="20"/>
        </w:rPr>
      </w:pPr>
      <w:r w:rsidRPr="00A945ED">
        <w:rPr>
          <w:rFonts w:ascii="Verdana" w:hAnsi="Verdana"/>
          <w:sz w:val="20"/>
          <w:lang w:eastAsia="en-US"/>
        </w:rPr>
        <w:t xml:space="preserve">8.10. O contratado regularmente optante pelo Simples Nacional, nos termos da </w:t>
      </w:r>
      <w:hyperlink r:id="rId8">
        <w:r w:rsidRPr="00A945ED">
          <w:rPr>
            <w:rFonts w:ascii="Verdana" w:hAnsi="Verdana"/>
            <w:sz w:val="20"/>
            <w:lang w:eastAsia="en-US"/>
          </w:rPr>
          <w:t>Lei Complementar nº 123, de 2006</w:t>
        </w:r>
      </w:hyperlink>
      <w:r w:rsidRPr="00A945ED">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88DF06D" w14:textId="77777777" w:rsidR="00CD27E2" w:rsidRPr="00A945ED" w:rsidRDefault="00000000">
      <w:pPr>
        <w:ind w:left="-79"/>
        <w:jc w:val="both"/>
        <w:rPr>
          <w:rFonts w:ascii="Verdana" w:hAnsi="Verdana"/>
          <w:sz w:val="20"/>
        </w:rPr>
      </w:pPr>
      <w:r w:rsidRPr="00A945ED">
        <w:rPr>
          <w:rFonts w:ascii="Verdana" w:hAnsi="Verdana"/>
          <w:sz w:val="20"/>
          <w:lang w:eastAsia="en-US"/>
        </w:rPr>
        <w:t>8.11.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14:paraId="584D75C4" w14:textId="77777777" w:rsidR="00CD27E2" w:rsidRPr="00A945ED" w:rsidRDefault="00000000">
      <w:pPr>
        <w:ind w:left="-79"/>
        <w:jc w:val="both"/>
        <w:rPr>
          <w:rFonts w:ascii="Verdana" w:hAnsi="Verdana"/>
          <w:sz w:val="20"/>
        </w:rPr>
      </w:pPr>
      <w:r w:rsidRPr="00A945ED">
        <w:rPr>
          <w:rFonts w:ascii="Verdana" w:eastAsia="Calibri" w:hAnsi="Verdana" w:cs="Calibri"/>
          <w:sz w:val="20"/>
        </w:rPr>
        <w:t xml:space="preserve">8.11. </w:t>
      </w:r>
      <w:r w:rsidRPr="00A945ED">
        <w:rPr>
          <w:rFonts w:ascii="Verdana" w:hAnsi="Verdana"/>
          <w:sz w:val="20"/>
        </w:rPr>
        <w:t xml:space="preserve"> Após o prazo acima referenciado, será paga multa financeira nos seguintes termos:</w:t>
      </w:r>
    </w:p>
    <w:p w14:paraId="2EABB6D2" w14:textId="77777777" w:rsidR="00CD27E2" w:rsidRPr="00A945ED" w:rsidRDefault="00000000">
      <w:pPr>
        <w:pStyle w:val="PargrafodaLista"/>
        <w:tabs>
          <w:tab w:val="left" w:pos="518"/>
        </w:tabs>
        <w:spacing w:line="240" w:lineRule="auto"/>
        <w:ind w:left="0"/>
        <w:jc w:val="center"/>
        <w:rPr>
          <w:rFonts w:ascii="Verdana" w:hAnsi="Verdana"/>
          <w:sz w:val="20"/>
          <w:szCs w:val="20"/>
        </w:rPr>
      </w:pPr>
      <w:r w:rsidRPr="00A945ED">
        <w:rPr>
          <w:rFonts w:ascii="Verdana" w:hAnsi="Verdana" w:cs="Verdana"/>
          <w:sz w:val="20"/>
          <w:szCs w:val="20"/>
        </w:rPr>
        <w:t xml:space="preserve">VM = VF </w:t>
      </w:r>
      <w:r w:rsidRPr="00A945ED">
        <w:rPr>
          <w:rFonts w:ascii="Verdana" w:hAnsi="Verdana" w:cs="Verdana"/>
          <w:sz w:val="20"/>
          <w:szCs w:val="20"/>
          <w:vertAlign w:val="subscript"/>
        </w:rPr>
        <w:t>*</w:t>
      </w:r>
      <w:r w:rsidRPr="00A945ED">
        <w:rPr>
          <w:rFonts w:ascii="Verdana" w:hAnsi="Verdana" w:cs="Verdana"/>
          <w:sz w:val="20"/>
          <w:szCs w:val="20"/>
        </w:rPr>
        <w:t xml:space="preserve"> </w:t>
      </w:r>
      <w:r w:rsidRPr="00A945ED">
        <w:rPr>
          <w:rFonts w:ascii="Verdana" w:hAnsi="Verdana" w:cs="Verdana"/>
          <w:sz w:val="20"/>
          <w:szCs w:val="20"/>
          <w:u w:val="single"/>
        </w:rPr>
        <w:t>0,33</w:t>
      </w:r>
      <w:r w:rsidRPr="00A945ED">
        <w:rPr>
          <w:rFonts w:ascii="Verdana" w:hAnsi="Verdana" w:cs="Verdana"/>
          <w:sz w:val="20"/>
          <w:szCs w:val="20"/>
        </w:rPr>
        <w:t xml:space="preserve"> </w:t>
      </w:r>
      <w:r w:rsidRPr="00A945ED">
        <w:rPr>
          <w:rFonts w:ascii="Verdana" w:hAnsi="Verdana" w:cs="Verdana"/>
          <w:sz w:val="20"/>
          <w:szCs w:val="20"/>
          <w:vertAlign w:val="subscript"/>
        </w:rPr>
        <w:t>*</w:t>
      </w:r>
      <w:r w:rsidRPr="00A945ED">
        <w:rPr>
          <w:rFonts w:ascii="Verdana" w:hAnsi="Verdana" w:cs="Verdana"/>
          <w:sz w:val="20"/>
          <w:szCs w:val="20"/>
        </w:rPr>
        <w:t xml:space="preserve"> ND</w:t>
      </w:r>
    </w:p>
    <w:p w14:paraId="0C916F3B" w14:textId="77777777" w:rsidR="00CD27E2" w:rsidRPr="00A945ED" w:rsidRDefault="00000000">
      <w:pPr>
        <w:pStyle w:val="PargrafodaLista"/>
        <w:tabs>
          <w:tab w:val="left" w:pos="518"/>
        </w:tabs>
        <w:spacing w:line="240" w:lineRule="auto"/>
        <w:ind w:left="0"/>
        <w:jc w:val="center"/>
        <w:rPr>
          <w:rFonts w:ascii="Verdana" w:hAnsi="Verdana"/>
          <w:sz w:val="20"/>
          <w:szCs w:val="20"/>
        </w:rPr>
      </w:pPr>
      <w:r w:rsidRPr="00A945ED">
        <w:rPr>
          <w:rFonts w:ascii="Verdana" w:eastAsia="Verdana" w:hAnsi="Verdana" w:cs="Verdana"/>
          <w:sz w:val="20"/>
          <w:szCs w:val="20"/>
        </w:rPr>
        <w:t xml:space="preserve">        </w:t>
      </w:r>
      <w:r w:rsidRPr="00A945ED">
        <w:rPr>
          <w:rFonts w:ascii="Verdana" w:hAnsi="Verdana" w:cs="Verdana"/>
          <w:sz w:val="20"/>
          <w:szCs w:val="20"/>
        </w:rPr>
        <w:t>100</w:t>
      </w:r>
    </w:p>
    <w:p w14:paraId="4264F536" w14:textId="77777777" w:rsidR="00CD27E2" w:rsidRPr="00A945ED" w:rsidRDefault="00000000">
      <w:pPr>
        <w:suppressAutoHyphens w:val="0"/>
        <w:rPr>
          <w:rFonts w:ascii="Verdana" w:hAnsi="Verdana"/>
          <w:sz w:val="20"/>
        </w:rPr>
      </w:pPr>
      <w:r w:rsidRPr="00A945ED">
        <w:rPr>
          <w:rFonts w:ascii="Verdana" w:hAnsi="Verdana" w:cs="Arial;Arial"/>
          <w:sz w:val="20"/>
        </w:rPr>
        <w:t xml:space="preserve">Onde: </w:t>
      </w:r>
    </w:p>
    <w:p w14:paraId="361FFD19" w14:textId="77777777" w:rsidR="00CD27E2" w:rsidRPr="00A945ED" w:rsidRDefault="00000000">
      <w:pPr>
        <w:suppressAutoHyphens w:val="0"/>
        <w:rPr>
          <w:rFonts w:ascii="Verdana" w:hAnsi="Verdana"/>
          <w:sz w:val="20"/>
        </w:rPr>
      </w:pPr>
      <w:r w:rsidRPr="00A945ED">
        <w:rPr>
          <w:rFonts w:ascii="Verdana" w:hAnsi="Verdana" w:cs="Arial;Arial"/>
          <w:sz w:val="20"/>
        </w:rPr>
        <w:t xml:space="preserve">VM = Valor da Multa Financeira; </w:t>
      </w:r>
    </w:p>
    <w:p w14:paraId="043D71D1" w14:textId="77777777" w:rsidR="00CD27E2" w:rsidRPr="00A945ED" w:rsidRDefault="00000000">
      <w:pPr>
        <w:suppressAutoHyphens w:val="0"/>
        <w:rPr>
          <w:rFonts w:ascii="Verdana" w:hAnsi="Verdana"/>
          <w:sz w:val="20"/>
        </w:rPr>
      </w:pPr>
      <w:r w:rsidRPr="00A945ED">
        <w:rPr>
          <w:rFonts w:ascii="Verdana" w:hAnsi="Verdana" w:cs="Arial;Arial"/>
          <w:sz w:val="20"/>
        </w:rPr>
        <w:t xml:space="preserve">VF = Valor da Nota Fiscal; </w:t>
      </w:r>
    </w:p>
    <w:p w14:paraId="44440836" w14:textId="77777777" w:rsidR="00CD27E2" w:rsidRPr="00A945ED" w:rsidRDefault="00000000">
      <w:pPr>
        <w:pStyle w:val="PargrafodaLista"/>
        <w:tabs>
          <w:tab w:val="left" w:pos="518"/>
        </w:tabs>
        <w:spacing w:line="240" w:lineRule="auto"/>
        <w:ind w:left="0"/>
        <w:rPr>
          <w:rFonts w:ascii="Verdana" w:hAnsi="Verdana"/>
          <w:sz w:val="20"/>
          <w:szCs w:val="20"/>
        </w:rPr>
      </w:pPr>
      <w:r w:rsidRPr="00A945ED">
        <w:rPr>
          <w:rFonts w:ascii="Verdana" w:eastAsia="Times New Roman" w:hAnsi="Verdana" w:cs="Arial;Arial"/>
          <w:sz w:val="20"/>
          <w:szCs w:val="20"/>
        </w:rPr>
        <w:t>ND = Número de dias em atraso.</w:t>
      </w:r>
    </w:p>
    <w:p w14:paraId="00FBDCAF" w14:textId="77777777" w:rsidR="00CD27E2" w:rsidRPr="00A945ED" w:rsidRDefault="00000000">
      <w:pPr>
        <w:suppressAutoHyphens w:val="0"/>
        <w:jc w:val="both"/>
        <w:rPr>
          <w:rFonts w:ascii="Verdana" w:hAnsi="Verdana"/>
          <w:sz w:val="20"/>
        </w:rPr>
      </w:pPr>
      <w:r w:rsidRPr="00A945ED">
        <w:rPr>
          <w:rFonts w:ascii="Verdana" w:hAnsi="Verdana" w:cs="Arial;Arial"/>
          <w:sz w:val="20"/>
        </w:rPr>
        <w:t>8.12.. A NOTA FISCAL ELETRÔNICA deverá conter o mesmo CNPJ e razão social apresentados quando na proposta, assim como, o número da contratação, o (s) objeto (s), os valores unitários e totais.</w:t>
      </w:r>
    </w:p>
    <w:p w14:paraId="594DC99D" w14:textId="77777777" w:rsidR="00CD27E2" w:rsidRPr="00A945ED" w:rsidRDefault="00000000">
      <w:pPr>
        <w:suppressAutoHyphens w:val="0"/>
        <w:jc w:val="both"/>
        <w:rPr>
          <w:rFonts w:ascii="Verdana" w:hAnsi="Verdana"/>
          <w:sz w:val="20"/>
        </w:rPr>
      </w:pPr>
      <w:r w:rsidRPr="00A945ED">
        <w:rPr>
          <w:rFonts w:ascii="Verdana" w:hAnsi="Verdana" w:cs="Arial;Arial"/>
          <w:sz w:val="20"/>
        </w:rPr>
        <w:t xml:space="preserve">8.13. Qualquer alteração feita no contrato social, ato constitutivo ou estatuto deverá ser comunicado ao CONTRATANTE, mediante documentação própria, para apreciação da autoridade competente. </w:t>
      </w:r>
    </w:p>
    <w:p w14:paraId="183C740A" w14:textId="77777777" w:rsidR="00CD27E2" w:rsidRPr="00A945ED" w:rsidRDefault="00000000">
      <w:pPr>
        <w:suppressAutoHyphens w:val="0"/>
        <w:jc w:val="both"/>
        <w:rPr>
          <w:rFonts w:ascii="Verdana" w:hAnsi="Verdana"/>
          <w:sz w:val="20"/>
        </w:rPr>
      </w:pPr>
      <w:r w:rsidRPr="00A945ED">
        <w:rPr>
          <w:rFonts w:ascii="Verdana" w:hAnsi="Verdana" w:cs="Arial;Arial"/>
          <w:sz w:val="20"/>
        </w:rPr>
        <w:t>8.14. O CONTRATANTE poderá deduzir do pagamento importâncias que a qualquer título lhe forem devidos pela empresa CONTRATADA, em decorrência de descumprimento de suas obrigações.</w:t>
      </w:r>
    </w:p>
    <w:p w14:paraId="623C6711" w14:textId="77777777" w:rsidR="00CD27E2" w:rsidRPr="00A945ED" w:rsidRDefault="00000000">
      <w:pPr>
        <w:pStyle w:val="Default"/>
        <w:ind w:left="-22"/>
        <w:jc w:val="both"/>
        <w:rPr>
          <w:rFonts w:ascii="Verdana" w:hAnsi="Verdana"/>
          <w:color w:val="auto"/>
          <w:sz w:val="20"/>
          <w:szCs w:val="20"/>
        </w:rPr>
      </w:pPr>
      <w:r w:rsidRPr="00A945ED">
        <w:rPr>
          <w:rFonts w:ascii="Verdana" w:hAnsi="Verdana" w:cs="Arial;Arial"/>
          <w:color w:val="auto"/>
          <w:sz w:val="20"/>
          <w:szCs w:val="20"/>
        </w:rPr>
        <w:lastRenderedPageBreak/>
        <w:t xml:space="preserve">8.15. </w:t>
      </w:r>
      <w:r w:rsidRPr="00A945ED">
        <w:rPr>
          <w:rFonts w:ascii="Verdana" w:hAnsi="Verdana" w:cs="Arial;Arial"/>
          <w:color w:val="auto"/>
          <w:sz w:val="20"/>
          <w:szCs w:val="20"/>
          <w:lang w:eastAsia="en-US"/>
        </w:rPr>
        <w:t xml:space="preserve">Para a efetivação do pagamento, a CONTRATADA deverá manter as mesmas </w:t>
      </w:r>
      <w:r w:rsidRPr="00A945ED">
        <w:rPr>
          <w:rFonts w:ascii="Verdana" w:hAnsi="Verdana" w:cs="Arial;Arial"/>
          <w:color w:val="auto"/>
          <w:sz w:val="20"/>
          <w:szCs w:val="20"/>
          <w:lang w:eastAsia="pt-BR"/>
        </w:rPr>
        <w:t>condições relativas à proposta de preço e a habilitação;</w:t>
      </w:r>
    </w:p>
    <w:p w14:paraId="424AE34C" w14:textId="77777777" w:rsidR="00CD27E2" w:rsidRPr="00A945ED" w:rsidRDefault="00CD27E2">
      <w:pPr>
        <w:pStyle w:val="Default"/>
        <w:ind w:left="-22"/>
        <w:jc w:val="both"/>
        <w:rPr>
          <w:rFonts w:ascii="Verdana" w:hAnsi="Verdana"/>
          <w:b/>
          <w:bCs/>
          <w:color w:val="auto"/>
          <w:sz w:val="20"/>
          <w:szCs w:val="20"/>
        </w:rPr>
      </w:pPr>
    </w:p>
    <w:p w14:paraId="4DFEB892" w14:textId="77777777" w:rsidR="00CD27E2" w:rsidRPr="00A945ED" w:rsidRDefault="00000000">
      <w:pPr>
        <w:jc w:val="both"/>
        <w:rPr>
          <w:rFonts w:ascii="Verdana" w:hAnsi="Verdana"/>
          <w:sz w:val="20"/>
        </w:rPr>
      </w:pPr>
      <w:r w:rsidRPr="00A945ED">
        <w:rPr>
          <w:rFonts w:ascii="Verdana" w:hAnsi="Verdana"/>
          <w:b/>
          <w:bCs/>
          <w:iCs/>
          <w:sz w:val="20"/>
        </w:rPr>
        <w:t>9. DAS SANÇÕES</w:t>
      </w:r>
    </w:p>
    <w:p w14:paraId="3FFB8A56" w14:textId="77777777" w:rsidR="00CD27E2" w:rsidRPr="00A945ED" w:rsidRDefault="00000000">
      <w:pPr>
        <w:jc w:val="both"/>
        <w:rPr>
          <w:rFonts w:ascii="Verdana" w:hAnsi="Verdana"/>
          <w:sz w:val="20"/>
        </w:rPr>
      </w:pPr>
      <w:r w:rsidRPr="00A945ED">
        <w:rPr>
          <w:rFonts w:ascii="Verdana" w:hAnsi="Verdana"/>
          <w:iCs/>
          <w:sz w:val="20"/>
        </w:rPr>
        <w:t>9.1. Comete infração administrativa o fornecedor/prestador de serviço que cometer quaisquer das infrações previstas no art. 155 da Lei nº 14.133, de 2021, quais sejam:</w:t>
      </w:r>
    </w:p>
    <w:p w14:paraId="2FF6E228" w14:textId="77777777" w:rsidR="00CD27E2" w:rsidRPr="00A945ED" w:rsidRDefault="00000000">
      <w:pPr>
        <w:jc w:val="both"/>
        <w:rPr>
          <w:rFonts w:ascii="Verdana" w:hAnsi="Verdana"/>
          <w:sz w:val="20"/>
        </w:rPr>
      </w:pPr>
      <w:r w:rsidRPr="00A945ED">
        <w:rPr>
          <w:rFonts w:ascii="Verdana" w:hAnsi="Verdana"/>
          <w:iCs/>
          <w:sz w:val="20"/>
        </w:rPr>
        <w:t>9.1.1. Dar causa à inexecução parcial do contrato.</w:t>
      </w:r>
    </w:p>
    <w:p w14:paraId="2D4ED500" w14:textId="77777777" w:rsidR="00CD27E2" w:rsidRPr="00A945ED" w:rsidRDefault="00000000">
      <w:pPr>
        <w:jc w:val="both"/>
        <w:rPr>
          <w:rFonts w:ascii="Verdana" w:hAnsi="Verdana"/>
          <w:sz w:val="20"/>
        </w:rPr>
      </w:pPr>
      <w:r w:rsidRPr="00A945ED">
        <w:rPr>
          <w:rFonts w:ascii="Verdana" w:hAnsi="Verdana"/>
          <w:iCs/>
          <w:sz w:val="20"/>
        </w:rPr>
        <w:t>9.1.2. Dar causa à inexecução parcial que cause grave dano à Administração, ao funcionamento dos serviços públicos ou ao interesse coletivo.</w:t>
      </w:r>
    </w:p>
    <w:p w14:paraId="444E2AE1" w14:textId="77777777" w:rsidR="00CD27E2" w:rsidRPr="00A945ED" w:rsidRDefault="00000000">
      <w:pPr>
        <w:jc w:val="both"/>
        <w:rPr>
          <w:rFonts w:ascii="Verdana" w:hAnsi="Verdana"/>
          <w:sz w:val="20"/>
        </w:rPr>
      </w:pPr>
      <w:r w:rsidRPr="00A945ED">
        <w:rPr>
          <w:rFonts w:ascii="Verdana" w:hAnsi="Verdana"/>
          <w:iCs/>
          <w:sz w:val="20"/>
        </w:rPr>
        <w:t>9.1.3. Dar causa à inexecução total;</w:t>
      </w:r>
    </w:p>
    <w:p w14:paraId="05CFD754" w14:textId="77777777" w:rsidR="00CD27E2" w:rsidRPr="00A945ED" w:rsidRDefault="00000000">
      <w:pPr>
        <w:jc w:val="both"/>
        <w:rPr>
          <w:rFonts w:ascii="Verdana" w:hAnsi="Verdana"/>
          <w:sz w:val="20"/>
        </w:rPr>
      </w:pPr>
      <w:r w:rsidRPr="00A945ED">
        <w:rPr>
          <w:rFonts w:ascii="Verdana" w:hAnsi="Verdana"/>
          <w:iCs/>
          <w:sz w:val="20"/>
        </w:rPr>
        <w:t>9.1.4. Deixar de entregar a documentação exigida para o certame.</w:t>
      </w:r>
    </w:p>
    <w:p w14:paraId="11845FF9" w14:textId="77777777" w:rsidR="00CD27E2" w:rsidRPr="00A945ED" w:rsidRDefault="00000000">
      <w:pPr>
        <w:jc w:val="both"/>
        <w:rPr>
          <w:rFonts w:ascii="Verdana" w:hAnsi="Verdana"/>
          <w:sz w:val="20"/>
        </w:rPr>
      </w:pPr>
      <w:r w:rsidRPr="00A945ED">
        <w:rPr>
          <w:rFonts w:ascii="Verdana" w:hAnsi="Verdana"/>
          <w:iCs/>
          <w:sz w:val="20"/>
        </w:rPr>
        <w:t>9.1.5. Não manter a proposta, salvo em decorrência de fato superveniente devidamente justificado.</w:t>
      </w:r>
    </w:p>
    <w:p w14:paraId="1E629E9D" w14:textId="77777777" w:rsidR="00CD27E2" w:rsidRPr="00A945ED" w:rsidRDefault="00000000">
      <w:pPr>
        <w:jc w:val="both"/>
        <w:rPr>
          <w:rFonts w:ascii="Verdana" w:hAnsi="Verdana"/>
          <w:sz w:val="20"/>
        </w:rPr>
      </w:pPr>
      <w:r w:rsidRPr="00A945ED">
        <w:rPr>
          <w:rFonts w:ascii="Verdana" w:hAnsi="Verdana"/>
          <w:iCs/>
          <w:sz w:val="20"/>
        </w:rPr>
        <w:t xml:space="preserve">9.1.6. Não celebrar o contrato ou não entregar a documentação exigida para a contratação, quando convocado dentro do prazo de validade de sua proposta. </w:t>
      </w:r>
    </w:p>
    <w:p w14:paraId="486BA7A1" w14:textId="77777777" w:rsidR="00CD27E2" w:rsidRPr="00A945ED" w:rsidRDefault="00000000">
      <w:pPr>
        <w:jc w:val="both"/>
        <w:rPr>
          <w:rFonts w:ascii="Verdana" w:hAnsi="Verdana"/>
          <w:sz w:val="20"/>
        </w:rPr>
      </w:pPr>
      <w:r w:rsidRPr="00A945ED">
        <w:rPr>
          <w:rFonts w:ascii="Verdana" w:hAnsi="Verdana"/>
          <w:iCs/>
          <w:sz w:val="20"/>
        </w:rPr>
        <w:t>9.1.7. Ensejar o retardamento da execução ou da entrega do objeto sem motivo justificado,</w:t>
      </w:r>
    </w:p>
    <w:p w14:paraId="650AA6F9" w14:textId="77777777" w:rsidR="00CD27E2" w:rsidRPr="00A945ED" w:rsidRDefault="00000000">
      <w:pPr>
        <w:jc w:val="both"/>
        <w:rPr>
          <w:rFonts w:ascii="Verdana" w:hAnsi="Verdana"/>
          <w:sz w:val="20"/>
        </w:rPr>
      </w:pPr>
      <w:r w:rsidRPr="00A945ED">
        <w:rPr>
          <w:rFonts w:ascii="Verdana" w:hAnsi="Verdana"/>
          <w:iCs/>
          <w:sz w:val="20"/>
        </w:rPr>
        <w:t>9.1.8. Apresentar declaração ou documentação falsa exigida para o certame ou prestar declaração falsa durante a licitação ou a execução do objeto.</w:t>
      </w:r>
    </w:p>
    <w:p w14:paraId="64B49657" w14:textId="77777777" w:rsidR="00CD27E2" w:rsidRPr="00A945ED" w:rsidRDefault="00000000">
      <w:pPr>
        <w:jc w:val="both"/>
        <w:rPr>
          <w:rFonts w:ascii="Verdana" w:hAnsi="Verdana"/>
          <w:sz w:val="20"/>
        </w:rPr>
      </w:pPr>
      <w:r w:rsidRPr="00A945ED">
        <w:rPr>
          <w:rFonts w:ascii="Verdana" w:hAnsi="Verdana"/>
          <w:iCs/>
          <w:sz w:val="20"/>
        </w:rPr>
        <w:t>9.1.9. Fraudar a licitação ou praticar ato fraudulento na execução do objeto.</w:t>
      </w:r>
    </w:p>
    <w:p w14:paraId="7EF8796B" w14:textId="77777777" w:rsidR="00CD27E2" w:rsidRPr="00A945ED" w:rsidRDefault="00000000">
      <w:pPr>
        <w:jc w:val="both"/>
        <w:rPr>
          <w:rFonts w:ascii="Verdana" w:hAnsi="Verdana"/>
          <w:sz w:val="20"/>
        </w:rPr>
      </w:pPr>
      <w:r w:rsidRPr="00A945ED">
        <w:rPr>
          <w:rFonts w:ascii="Verdana" w:hAnsi="Verdana"/>
          <w:iCs/>
          <w:sz w:val="20"/>
        </w:rPr>
        <w:t>9.1.10. Comportar-se de modo inidôneo ou cometer fraude de qualquer natureza.</w:t>
      </w:r>
    </w:p>
    <w:p w14:paraId="1D56FAB4" w14:textId="77777777" w:rsidR="00CD27E2" w:rsidRPr="00A945ED" w:rsidRDefault="00000000">
      <w:pPr>
        <w:jc w:val="both"/>
        <w:rPr>
          <w:rFonts w:ascii="Verdana" w:hAnsi="Verdana"/>
          <w:sz w:val="20"/>
        </w:rPr>
      </w:pPr>
      <w:r w:rsidRPr="00A945ED">
        <w:rPr>
          <w:rFonts w:ascii="Verdana" w:hAnsi="Verdana"/>
          <w:iCs/>
          <w:sz w:val="20"/>
        </w:rPr>
        <w:t>9.1.10.1. 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2CDC968C" w14:textId="77777777" w:rsidR="00CD27E2" w:rsidRPr="00A945ED" w:rsidRDefault="00000000">
      <w:pPr>
        <w:jc w:val="both"/>
        <w:rPr>
          <w:rFonts w:ascii="Verdana" w:hAnsi="Verdana"/>
          <w:sz w:val="20"/>
        </w:rPr>
      </w:pPr>
      <w:r w:rsidRPr="00A945ED">
        <w:rPr>
          <w:rFonts w:ascii="Verdana" w:hAnsi="Verdana"/>
          <w:iCs/>
          <w:sz w:val="20"/>
        </w:rPr>
        <w:t>9.1.11. Praticar atos ilícitos com vistas a frustrar os objetivos deste certame.</w:t>
      </w:r>
    </w:p>
    <w:p w14:paraId="25883375" w14:textId="77777777" w:rsidR="00CD27E2" w:rsidRPr="00A945ED" w:rsidRDefault="00000000">
      <w:pPr>
        <w:jc w:val="both"/>
        <w:rPr>
          <w:rFonts w:ascii="Verdana" w:hAnsi="Verdana"/>
          <w:sz w:val="20"/>
        </w:rPr>
      </w:pPr>
      <w:r w:rsidRPr="00A945ED">
        <w:rPr>
          <w:rFonts w:ascii="Verdana" w:hAnsi="Verdana"/>
          <w:iCs/>
          <w:sz w:val="20"/>
        </w:rPr>
        <w:t>9.1.12. Praticar ato lesivo previsto no art. 5º da Lei nº 12.846, de 1º de agosto de 2013.</w:t>
      </w:r>
    </w:p>
    <w:p w14:paraId="752AC4A0" w14:textId="77777777" w:rsidR="00CD27E2" w:rsidRPr="00A945ED" w:rsidRDefault="00000000">
      <w:pPr>
        <w:jc w:val="both"/>
        <w:rPr>
          <w:rFonts w:ascii="Verdana" w:hAnsi="Verdana"/>
          <w:sz w:val="20"/>
        </w:rPr>
      </w:pPr>
      <w:r w:rsidRPr="00A945ED">
        <w:rPr>
          <w:rFonts w:ascii="Verdana" w:hAnsi="Verdana"/>
          <w:iCs/>
          <w:sz w:val="20"/>
        </w:rPr>
        <w:t>9.2. O fornecedor que cometer qualquer das infrações discriminadas nos subitens anteriores ficará sujeito, sem prejuízo da responsabilidade civil e criminal, às seguintes sanções:</w:t>
      </w:r>
    </w:p>
    <w:p w14:paraId="04C62604" w14:textId="77777777" w:rsidR="00CD27E2" w:rsidRPr="00A945ED" w:rsidRDefault="00000000">
      <w:pPr>
        <w:jc w:val="both"/>
        <w:rPr>
          <w:rFonts w:ascii="Verdana" w:hAnsi="Verdana"/>
          <w:sz w:val="20"/>
        </w:rPr>
      </w:pPr>
      <w:r w:rsidRPr="00A945ED">
        <w:rPr>
          <w:rFonts w:ascii="Verdana" w:hAnsi="Verdana"/>
          <w:iCs/>
          <w:sz w:val="20"/>
        </w:rPr>
        <w:t>a) Advertência pela falta do subitem 9.1.1 deste Termo de Referência, quando não se justificar a imposição de penalidade mais grave.</w:t>
      </w:r>
    </w:p>
    <w:p w14:paraId="40AD0C8B" w14:textId="77777777" w:rsidR="00CD27E2" w:rsidRPr="00A945ED" w:rsidRDefault="00000000">
      <w:pPr>
        <w:ind w:left="-57"/>
        <w:jc w:val="both"/>
        <w:rPr>
          <w:rFonts w:ascii="Verdana" w:hAnsi="Verdana"/>
          <w:sz w:val="20"/>
        </w:rPr>
      </w:pPr>
      <w:r w:rsidRPr="00A945ED">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14:paraId="49C706F7" w14:textId="77777777" w:rsidR="00CD27E2" w:rsidRPr="00A945ED" w:rsidRDefault="00000000">
      <w:pPr>
        <w:jc w:val="both"/>
        <w:rPr>
          <w:rFonts w:ascii="Verdana" w:hAnsi="Verdana"/>
          <w:sz w:val="20"/>
        </w:rPr>
      </w:pPr>
      <w:r w:rsidRPr="00A945ED">
        <w:rPr>
          <w:rFonts w:ascii="Verdana" w:hAnsi="Verdana"/>
          <w:iCs/>
          <w:sz w:val="20"/>
        </w:rPr>
        <w:t>b.1) O valor da multa poderá ser descontado das faturas devidas à CONTRATADA;</w:t>
      </w:r>
    </w:p>
    <w:p w14:paraId="7362FCBB" w14:textId="77777777" w:rsidR="00CD27E2" w:rsidRPr="00A945ED" w:rsidRDefault="00000000">
      <w:pPr>
        <w:jc w:val="both"/>
        <w:rPr>
          <w:rFonts w:ascii="Verdana" w:hAnsi="Verdana"/>
          <w:sz w:val="20"/>
        </w:rPr>
      </w:pPr>
      <w:r w:rsidRPr="00A945ED">
        <w:rPr>
          <w:rFonts w:ascii="Verdana" w:hAnsi="Verdana"/>
          <w:iCs/>
          <w:sz w:val="20"/>
        </w:rPr>
        <w:t xml:space="preserve">b.2) A multa pode ser aplicada isoladamente ou juntamente com as penalidades definidas nos itens “c” e “d” abaixo: </w:t>
      </w:r>
    </w:p>
    <w:p w14:paraId="37868B51" w14:textId="77777777" w:rsidR="00CD27E2" w:rsidRPr="00A945ED" w:rsidRDefault="00000000">
      <w:pPr>
        <w:jc w:val="both"/>
        <w:rPr>
          <w:rFonts w:ascii="Verdana" w:hAnsi="Verdana"/>
          <w:sz w:val="20"/>
        </w:rPr>
      </w:pPr>
      <w:r w:rsidRPr="00A945ED">
        <w:rPr>
          <w:rFonts w:ascii="Verdana" w:hAnsi="Verdana"/>
          <w:iCs/>
          <w:sz w:val="20"/>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3F9B8628" w14:textId="77777777" w:rsidR="00CD27E2" w:rsidRPr="00A945ED" w:rsidRDefault="00000000">
      <w:pPr>
        <w:jc w:val="both"/>
        <w:rPr>
          <w:rFonts w:ascii="Verdana" w:hAnsi="Verdana"/>
          <w:sz w:val="20"/>
        </w:rPr>
      </w:pPr>
      <w:r w:rsidRPr="00A945ED">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4C767D4E" w14:textId="77777777" w:rsidR="00CD27E2" w:rsidRPr="00A945ED" w:rsidRDefault="00000000">
      <w:pPr>
        <w:jc w:val="both"/>
        <w:rPr>
          <w:rFonts w:ascii="Verdana" w:hAnsi="Verdana"/>
          <w:sz w:val="20"/>
        </w:rPr>
      </w:pPr>
      <w:r w:rsidRPr="00A945ED">
        <w:rPr>
          <w:rFonts w:ascii="Verdana" w:hAnsi="Verdana"/>
          <w:iCs/>
          <w:sz w:val="20"/>
        </w:rPr>
        <w:t>9.3. Na aplicação das sanções serão considerados:</w:t>
      </w:r>
    </w:p>
    <w:p w14:paraId="78B1EBD4" w14:textId="77777777" w:rsidR="00CD27E2" w:rsidRPr="00A945ED" w:rsidRDefault="00000000">
      <w:pPr>
        <w:jc w:val="both"/>
        <w:rPr>
          <w:rFonts w:ascii="Verdana" w:hAnsi="Verdana"/>
          <w:sz w:val="20"/>
        </w:rPr>
      </w:pPr>
      <w:r w:rsidRPr="00A945ED">
        <w:rPr>
          <w:rFonts w:ascii="Verdana" w:hAnsi="Verdana"/>
          <w:iCs/>
          <w:sz w:val="20"/>
        </w:rPr>
        <w:t>9.3.1. A natureza e a gravidade da infração cometida.</w:t>
      </w:r>
    </w:p>
    <w:p w14:paraId="5CB123B1" w14:textId="77777777" w:rsidR="00CD27E2" w:rsidRPr="00A945ED" w:rsidRDefault="00000000">
      <w:pPr>
        <w:jc w:val="both"/>
        <w:rPr>
          <w:rFonts w:ascii="Verdana" w:hAnsi="Verdana"/>
          <w:sz w:val="20"/>
        </w:rPr>
      </w:pPr>
      <w:r w:rsidRPr="00A945ED">
        <w:rPr>
          <w:rFonts w:ascii="Verdana" w:hAnsi="Verdana"/>
          <w:iCs/>
          <w:sz w:val="20"/>
        </w:rPr>
        <w:t>9.3.2. As peculiaridades do caso concreto.</w:t>
      </w:r>
    </w:p>
    <w:p w14:paraId="12B32AED" w14:textId="77777777" w:rsidR="00CD27E2" w:rsidRPr="00A945ED" w:rsidRDefault="00000000">
      <w:pPr>
        <w:jc w:val="both"/>
        <w:rPr>
          <w:rFonts w:ascii="Verdana" w:hAnsi="Verdana"/>
          <w:sz w:val="20"/>
        </w:rPr>
      </w:pPr>
      <w:r w:rsidRPr="00A945ED">
        <w:rPr>
          <w:rFonts w:ascii="Verdana" w:hAnsi="Verdana"/>
          <w:iCs/>
          <w:sz w:val="20"/>
        </w:rPr>
        <w:t>9.3.3. As circunstâncias agravantes ou atenuantes.</w:t>
      </w:r>
    </w:p>
    <w:p w14:paraId="7E826F9B" w14:textId="77777777" w:rsidR="00CD27E2" w:rsidRPr="00A945ED" w:rsidRDefault="00000000">
      <w:pPr>
        <w:jc w:val="both"/>
        <w:rPr>
          <w:rFonts w:ascii="Verdana" w:hAnsi="Verdana"/>
          <w:sz w:val="20"/>
        </w:rPr>
      </w:pPr>
      <w:r w:rsidRPr="00A945ED">
        <w:rPr>
          <w:rFonts w:ascii="Verdana" w:hAnsi="Verdana"/>
          <w:iCs/>
          <w:sz w:val="20"/>
        </w:rPr>
        <w:t>9.3.4. Os danos que dela provierem para a Administração Pública.</w:t>
      </w:r>
    </w:p>
    <w:p w14:paraId="6D007F46" w14:textId="77777777" w:rsidR="00CD27E2" w:rsidRPr="00A945ED" w:rsidRDefault="00000000">
      <w:pPr>
        <w:jc w:val="both"/>
        <w:rPr>
          <w:rFonts w:ascii="Verdana" w:hAnsi="Verdana"/>
          <w:sz w:val="20"/>
        </w:rPr>
      </w:pPr>
      <w:r w:rsidRPr="00A945ED">
        <w:rPr>
          <w:rFonts w:ascii="Verdana" w:hAnsi="Verdana"/>
          <w:iCs/>
          <w:sz w:val="20"/>
        </w:rPr>
        <w:t>9.3.5. A implantação ou o aperfeiçoamento de programa de integridade, conforme normas e orientações dos órgãos de controle.</w:t>
      </w:r>
    </w:p>
    <w:p w14:paraId="471F84E9" w14:textId="77777777" w:rsidR="00CD27E2" w:rsidRPr="00A945ED" w:rsidRDefault="00000000">
      <w:pPr>
        <w:jc w:val="both"/>
        <w:rPr>
          <w:rFonts w:ascii="Verdana" w:hAnsi="Verdana"/>
          <w:sz w:val="20"/>
        </w:rPr>
      </w:pPr>
      <w:r w:rsidRPr="00A945ED">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1F3AA874" w14:textId="77777777" w:rsidR="00CD27E2" w:rsidRPr="00A945ED" w:rsidRDefault="00000000">
      <w:pPr>
        <w:jc w:val="both"/>
        <w:rPr>
          <w:rFonts w:ascii="Verdana" w:hAnsi="Verdana"/>
          <w:sz w:val="20"/>
        </w:rPr>
      </w:pPr>
      <w:r w:rsidRPr="00A945ED">
        <w:rPr>
          <w:rFonts w:ascii="Verdana" w:hAnsi="Verdana"/>
          <w:iCs/>
          <w:sz w:val="20"/>
        </w:rPr>
        <w:lastRenderedPageBreak/>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85D1A65" w14:textId="77777777" w:rsidR="00CD27E2" w:rsidRPr="00A945ED" w:rsidRDefault="00CD27E2">
      <w:pPr>
        <w:jc w:val="both"/>
        <w:rPr>
          <w:rFonts w:ascii="Verdana" w:hAnsi="Verdana"/>
          <w:iCs/>
          <w:sz w:val="20"/>
        </w:rPr>
      </w:pPr>
    </w:p>
    <w:p w14:paraId="16CA6DA2" w14:textId="77777777" w:rsidR="00CD27E2" w:rsidRPr="00A945ED" w:rsidRDefault="00000000">
      <w:pPr>
        <w:ind w:left="-79"/>
        <w:jc w:val="both"/>
        <w:rPr>
          <w:rFonts w:ascii="Verdana" w:hAnsi="Verdana"/>
          <w:sz w:val="20"/>
        </w:rPr>
      </w:pPr>
      <w:r w:rsidRPr="00A945ED">
        <w:rPr>
          <w:rFonts w:ascii="Verdana" w:hAnsi="Verdana"/>
          <w:b/>
          <w:bCs/>
          <w:sz w:val="20"/>
          <w:lang w:eastAsia="en-US"/>
        </w:rPr>
        <w:t>10. DA HABILITAÇÃO</w:t>
      </w:r>
    </w:p>
    <w:p w14:paraId="6EDCAAA1" w14:textId="77777777" w:rsidR="00CD27E2" w:rsidRPr="00A945ED" w:rsidRDefault="00000000">
      <w:pPr>
        <w:ind w:left="-79"/>
        <w:jc w:val="both"/>
        <w:rPr>
          <w:rFonts w:ascii="Verdana" w:hAnsi="Verdana"/>
          <w:sz w:val="20"/>
        </w:rPr>
      </w:pPr>
      <w:r w:rsidRPr="00A945ED">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228AC6F8"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lang w:eastAsia="ar-SA"/>
        </w:rPr>
        <w:t>a) SICAF;</w:t>
      </w:r>
    </w:p>
    <w:p w14:paraId="40FFE1E6"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lang w:eastAsia="ar-SA"/>
        </w:rPr>
        <w:t>b) Cadastro Nacional de Empresas Inidôneas e Suspensas – CEIS, mantido pela Controladoria-Geral da União (</w:t>
      </w:r>
      <w:hyperlink r:id="rId9">
        <w:r w:rsidRPr="00A945ED">
          <w:rPr>
            <w:rStyle w:val="Hyperlink"/>
            <w:rFonts w:ascii="Verdana" w:hAnsi="Verdana" w:cs="Verdana"/>
            <w:color w:val="auto"/>
            <w:sz w:val="20"/>
            <w:szCs w:val="20"/>
            <w:lang w:eastAsia="ar-SA"/>
          </w:rPr>
          <w:t>www.portaldatransparencia.gov.br/ceis</w:t>
        </w:r>
      </w:hyperlink>
      <w:r w:rsidRPr="00A945ED">
        <w:rPr>
          <w:rFonts w:ascii="Verdana" w:hAnsi="Verdana" w:cs="Verdana"/>
          <w:sz w:val="20"/>
          <w:szCs w:val="20"/>
          <w:lang w:eastAsia="ar-SA"/>
        </w:rPr>
        <w:t>);</w:t>
      </w:r>
    </w:p>
    <w:p w14:paraId="338A0B2C"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lang w:eastAsia="ar-SA"/>
        </w:rPr>
        <w:t>c) Cadastro Nacional de Condenações Cíveis por Atos de Improbidade Administrativa, mantido pelo Conselho Nacional de Justiça (</w:t>
      </w:r>
      <w:hyperlink r:id="rId10">
        <w:r w:rsidRPr="00A945ED">
          <w:rPr>
            <w:rStyle w:val="Hyperlink"/>
            <w:rFonts w:ascii="Verdana" w:hAnsi="Verdana" w:cs="Verdana"/>
            <w:color w:val="auto"/>
            <w:sz w:val="20"/>
            <w:szCs w:val="20"/>
            <w:lang w:eastAsia="ar-SA"/>
          </w:rPr>
          <w:t>www.cnj.jus.br/improbidade_adm/consultar_requerido.php</w:t>
        </w:r>
      </w:hyperlink>
      <w:r w:rsidRPr="00A945ED">
        <w:rPr>
          <w:rFonts w:ascii="Verdana" w:hAnsi="Verdana" w:cs="Verdana"/>
          <w:sz w:val="20"/>
          <w:szCs w:val="20"/>
          <w:lang w:eastAsia="ar-SA"/>
        </w:rPr>
        <w:t>).</w:t>
      </w:r>
    </w:p>
    <w:p w14:paraId="51DB6FEC"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lang w:eastAsia="ar-SA"/>
        </w:rPr>
        <w:t>d) Cadastro de Inidôneos e o Cadastro Integrado de Condenações por Ilícitos Administrativos – CADICON, mantidos pelo Tribunal de Contas da União – TCU;</w:t>
      </w:r>
    </w:p>
    <w:p w14:paraId="6A61A1E0" w14:textId="77777777" w:rsidR="00CD27E2" w:rsidRPr="00A945ED" w:rsidRDefault="00000000">
      <w:pPr>
        <w:spacing w:before="57" w:after="57"/>
        <w:jc w:val="both"/>
        <w:rPr>
          <w:rFonts w:ascii="Verdana" w:hAnsi="Verdana"/>
          <w:sz w:val="20"/>
        </w:rPr>
      </w:pPr>
      <w:r w:rsidRPr="00A945ED">
        <w:rPr>
          <w:rFonts w:ascii="Verdana" w:hAnsi="Verdana" w:cs="Verdana"/>
          <w:sz w:val="20"/>
          <w:lang w:eastAsia="ar-SA"/>
        </w:rPr>
        <w:t>e) Cadastro de empresas inid</w:t>
      </w:r>
      <w:r w:rsidRPr="00A945ED">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A945ED">
          <w:rPr>
            <w:rStyle w:val="Hyperlink"/>
            <w:rFonts w:ascii="Verdana" w:hAnsi="Verdana" w:cs="Verdana"/>
            <w:color w:val="auto"/>
            <w:sz w:val="20"/>
          </w:rPr>
          <w:t>https://www.tcees.tc.br/portal-da-transparencia/consultas/lista-de</w:t>
        </w:r>
      </w:hyperlink>
      <w:r w:rsidRPr="00A945ED">
        <w:rPr>
          <w:rFonts w:ascii="Verdana" w:hAnsi="Verdana" w:cs="Verdana"/>
          <w:sz w:val="20"/>
        </w:rPr>
        <w:t xml:space="preserve"> responsáveis/proibidos-de-contratar/).</w:t>
      </w:r>
    </w:p>
    <w:p w14:paraId="3E8BF2DB" w14:textId="77777777" w:rsidR="00CD27E2" w:rsidRPr="00A945ED" w:rsidRDefault="00000000">
      <w:pPr>
        <w:spacing w:before="57" w:after="57"/>
        <w:jc w:val="both"/>
        <w:rPr>
          <w:rFonts w:ascii="Verdana" w:hAnsi="Verdana"/>
          <w:sz w:val="20"/>
        </w:rPr>
      </w:pPr>
      <w:r w:rsidRPr="00A945ED">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2">
        <w:r w:rsidRPr="00A945ED">
          <w:rPr>
            <w:rStyle w:val="Hyperlink"/>
            <w:rFonts w:ascii="Verdana" w:hAnsi="Verdana" w:cs="Verdana"/>
            <w:color w:val="auto"/>
            <w:sz w:val="20"/>
            <w:lang w:eastAsia="ar-SA"/>
          </w:rPr>
          <w:t>https://certidoesapf.apps.tcu.gov.br/</w:t>
        </w:r>
      </w:hyperlink>
      <w:r w:rsidRPr="00A945ED">
        <w:rPr>
          <w:rFonts w:ascii="Verdana" w:hAnsi="Verdana" w:cs="Verdana"/>
          <w:sz w:val="20"/>
          <w:lang w:eastAsia="ar-SA"/>
        </w:rPr>
        <w:t>);</w:t>
      </w:r>
    </w:p>
    <w:p w14:paraId="19F0854A" w14:textId="77777777" w:rsidR="00CD27E2" w:rsidRPr="00A945ED" w:rsidRDefault="00000000">
      <w:pPr>
        <w:spacing w:before="57" w:after="57"/>
        <w:jc w:val="both"/>
        <w:rPr>
          <w:rFonts w:ascii="Verdana" w:hAnsi="Verdana"/>
          <w:sz w:val="20"/>
        </w:rPr>
      </w:pPr>
      <w:r w:rsidRPr="00A945ED">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B363788" w14:textId="77777777" w:rsidR="00CD27E2" w:rsidRPr="00A945ED"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29FD3978" w14:textId="77777777" w:rsidR="00CD27E2" w:rsidRPr="00A945ED"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10.1.2.2. A tentativa de burla será verificada por meio dos vínculos societários, linhas de fornecimento similares, dentre outros.</w:t>
      </w:r>
    </w:p>
    <w:p w14:paraId="72927AFF" w14:textId="77777777" w:rsidR="00CD27E2" w:rsidRPr="00A945ED"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102.1.2.3. O licitante será convocado para manifestação previamente à sua desclassificação.</w:t>
      </w:r>
    </w:p>
    <w:p w14:paraId="788570A2"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10.1.3. Constatada a existência de sanção, o Pregoeiro reputará o licitante inabilitado, por falta de condição de participação.</w:t>
      </w:r>
    </w:p>
    <w:p w14:paraId="323EFB8D"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35451E13" w14:textId="77777777" w:rsidR="00CD27E2" w:rsidRPr="00A945ED" w:rsidRDefault="00000000">
      <w:pPr>
        <w:pStyle w:val="PargrafodaLista"/>
        <w:tabs>
          <w:tab w:val="left" w:pos="567"/>
        </w:tabs>
        <w:spacing w:before="57" w:after="57" w:line="240" w:lineRule="auto"/>
        <w:ind w:left="0"/>
        <w:contextualSpacing w:val="0"/>
        <w:jc w:val="both"/>
        <w:rPr>
          <w:rFonts w:ascii="Verdana" w:hAnsi="Verdana"/>
          <w:sz w:val="20"/>
          <w:szCs w:val="20"/>
        </w:rPr>
      </w:pPr>
      <w:r w:rsidRPr="00A945ED">
        <w:rPr>
          <w:rFonts w:ascii="Verdana" w:hAnsi="Verdana" w:cs="Verdana"/>
          <w:sz w:val="20"/>
          <w:szCs w:val="20"/>
          <w:lang w:eastAsia="ar-SA"/>
        </w:rPr>
        <w:t xml:space="preserve">10.2 </w:t>
      </w:r>
      <w:r w:rsidRPr="00A945ED">
        <w:rPr>
          <w:rFonts w:ascii="Verdana" w:hAnsi="Verdana" w:cs="Verdana"/>
          <w:sz w:val="20"/>
          <w:szCs w:val="20"/>
        </w:rPr>
        <w:t>Caso atendidas as condições de participação, a habilitação dos licitantes será verificada por meio do SICAF, nos documentos por ele abrangidos</w:t>
      </w:r>
      <w:r w:rsidRPr="00A945ED">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79F8E2D"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F1E34ED"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lastRenderedPageBreak/>
        <w:t>10.2.2 É dever do licitante atualizar previamente as comprovações constantes do SICAF para que estejam vigentes na data da abertura da sessão pública, ou encaminhar, em conjunto com a apresentação da proposta, a respectiva documentação atualizada.</w:t>
      </w:r>
    </w:p>
    <w:p w14:paraId="44E16D78"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17317AB9" w14:textId="77777777" w:rsidR="00CD27E2" w:rsidRPr="00A945ED" w:rsidRDefault="00000000">
      <w:pPr>
        <w:pStyle w:val="PADRO"/>
        <w:keepNext w:val="0"/>
        <w:widowControl/>
        <w:tabs>
          <w:tab w:val="left" w:pos="567"/>
        </w:tabs>
        <w:spacing w:before="57" w:after="57" w:line="240" w:lineRule="auto"/>
        <w:ind w:firstLine="0"/>
        <w:rPr>
          <w:rFonts w:ascii="Verdana" w:hAnsi="Verdana"/>
          <w:sz w:val="20"/>
          <w:szCs w:val="20"/>
        </w:rPr>
      </w:pPr>
      <w:r w:rsidRPr="00A945ED">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03DD4C9" w14:textId="77777777" w:rsidR="00CD27E2" w:rsidRPr="00A945ED" w:rsidRDefault="00000000">
      <w:pPr>
        <w:pStyle w:val="PADRO"/>
        <w:widowControl/>
        <w:tabs>
          <w:tab w:val="left" w:pos="567"/>
        </w:tabs>
        <w:spacing w:before="57" w:after="57" w:line="240" w:lineRule="auto"/>
        <w:ind w:firstLine="0"/>
        <w:rPr>
          <w:rFonts w:ascii="Verdana" w:hAnsi="Verdana"/>
          <w:sz w:val="20"/>
          <w:szCs w:val="20"/>
        </w:rPr>
      </w:pPr>
      <w:r w:rsidRPr="00A945ED">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3F190B18" w14:textId="77777777" w:rsidR="00CD27E2" w:rsidRPr="00A945ED" w:rsidRDefault="00000000">
      <w:pPr>
        <w:pStyle w:val="PADRO"/>
        <w:widowControl/>
        <w:tabs>
          <w:tab w:val="left" w:pos="567"/>
        </w:tabs>
        <w:spacing w:before="57" w:after="57" w:line="240" w:lineRule="auto"/>
        <w:ind w:firstLine="0"/>
        <w:rPr>
          <w:rFonts w:ascii="Verdana" w:hAnsi="Verdana"/>
          <w:sz w:val="20"/>
          <w:szCs w:val="20"/>
        </w:rPr>
      </w:pPr>
      <w:r w:rsidRPr="00A945ED">
        <w:rPr>
          <w:rFonts w:ascii="Verdana" w:hAnsi="Verdana" w:cs="Verdana"/>
          <w:sz w:val="20"/>
          <w:szCs w:val="20"/>
        </w:rPr>
        <w:t>10.5 Não serão aceitos documentos de habilitação com indicação de CNPJ/CPF diferentes, salvo aqueles legalmente permitidos.</w:t>
      </w:r>
    </w:p>
    <w:p w14:paraId="3ECB7D06" w14:textId="77777777" w:rsidR="00CD27E2" w:rsidRPr="00A945ED" w:rsidRDefault="00000000">
      <w:pPr>
        <w:pStyle w:val="PADRO"/>
        <w:widowControl/>
        <w:tabs>
          <w:tab w:val="left" w:pos="567"/>
        </w:tabs>
        <w:spacing w:before="57" w:after="57" w:line="240" w:lineRule="auto"/>
        <w:ind w:firstLine="0"/>
        <w:rPr>
          <w:rFonts w:ascii="Verdana" w:hAnsi="Verdana"/>
          <w:sz w:val="20"/>
          <w:szCs w:val="20"/>
        </w:rPr>
      </w:pPr>
      <w:r w:rsidRPr="00A945ED">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1F8818D6" w14:textId="05BC1778" w:rsidR="00CD27E2" w:rsidRDefault="00000000">
      <w:pPr>
        <w:pStyle w:val="PADRO"/>
        <w:widowControl/>
        <w:tabs>
          <w:tab w:val="left" w:pos="567"/>
        </w:tabs>
        <w:spacing w:before="0" w:after="0" w:line="240" w:lineRule="auto"/>
        <w:ind w:firstLine="0"/>
        <w:rPr>
          <w:rFonts w:ascii="Verdana" w:hAnsi="Verdana" w:cs="Verdana"/>
          <w:sz w:val="20"/>
          <w:szCs w:val="20"/>
        </w:rPr>
      </w:pPr>
      <w:r w:rsidRPr="00A945ED">
        <w:rPr>
          <w:rFonts w:ascii="Verdana" w:hAnsi="Verdana" w:cs="Verdana"/>
          <w:sz w:val="20"/>
          <w:szCs w:val="20"/>
        </w:rPr>
        <w:t>10.7 Ressalvado o disposto na lei, os licitantes deverão encaminhar, nos termos deste Edital, a documentação relacionada nos itens a seguir, para fins de habilitação:</w:t>
      </w:r>
    </w:p>
    <w:p w14:paraId="1BDD04D4" w14:textId="77777777" w:rsidR="00A945ED" w:rsidRPr="00A945ED" w:rsidRDefault="00A945ED">
      <w:pPr>
        <w:pStyle w:val="PADRO"/>
        <w:widowControl/>
        <w:tabs>
          <w:tab w:val="left" w:pos="567"/>
        </w:tabs>
        <w:spacing w:before="0" w:after="0" w:line="240" w:lineRule="auto"/>
        <w:ind w:firstLine="0"/>
        <w:rPr>
          <w:rFonts w:ascii="Verdana" w:hAnsi="Verdana"/>
          <w:sz w:val="20"/>
          <w:szCs w:val="20"/>
        </w:rPr>
      </w:pPr>
    </w:p>
    <w:p w14:paraId="432D926C" w14:textId="78D3AFF1"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b/>
          <w:bCs/>
          <w:sz w:val="20"/>
          <w:szCs w:val="20"/>
        </w:rPr>
        <w:t xml:space="preserve">10.8 </w:t>
      </w:r>
      <w:r w:rsidR="00A945ED" w:rsidRPr="00A945ED">
        <w:rPr>
          <w:rFonts w:ascii="Verdana" w:hAnsi="Verdana" w:cs="Verdana"/>
          <w:b/>
          <w:bCs/>
          <w:sz w:val="20"/>
          <w:szCs w:val="20"/>
        </w:rPr>
        <w:t>HABILITAÇÃO JURÍDICA:</w:t>
      </w:r>
    </w:p>
    <w:p w14:paraId="46571A6B"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10.8.1 No caso de empresário individual: inscrição no Registro Público de Empresas Mercantis, a cargo da Junta Comercial da respectiva sede;</w:t>
      </w:r>
    </w:p>
    <w:p w14:paraId="169D44E7"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13">
        <w:r w:rsidRPr="00A945ED">
          <w:rPr>
            <w:rStyle w:val="Hyperlink"/>
            <w:rFonts w:ascii="Verdana" w:hAnsi="Verdana" w:cs="Verdana"/>
            <w:color w:val="auto"/>
            <w:sz w:val="20"/>
            <w:szCs w:val="20"/>
          </w:rPr>
          <w:t>www.portaldoempreendedor.gov.br</w:t>
        </w:r>
      </w:hyperlink>
      <w:r w:rsidRPr="00A945ED">
        <w:rPr>
          <w:rFonts w:ascii="Verdana" w:hAnsi="Verdana" w:cs="Verdana"/>
          <w:sz w:val="20"/>
          <w:szCs w:val="20"/>
        </w:rPr>
        <w:t>;</w:t>
      </w:r>
    </w:p>
    <w:p w14:paraId="2A691714"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CA726D8"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5389F85F"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6F0A2E6C"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10.8.6</w:t>
      </w:r>
      <w:r w:rsidRPr="00A945ED">
        <w:rPr>
          <w:rFonts w:ascii="Verdana" w:hAnsi="Verdana" w:cs="Verdana"/>
          <w:b/>
          <w:bCs/>
          <w:sz w:val="20"/>
          <w:szCs w:val="20"/>
        </w:rPr>
        <w:t xml:space="preserve"> </w:t>
      </w:r>
      <w:r w:rsidRPr="00A945ED">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4A3E43C" w14:textId="77777777" w:rsidR="00CD27E2" w:rsidRPr="00A945ED" w:rsidRDefault="00000000">
      <w:pPr>
        <w:pStyle w:val="PargrafodaLista"/>
        <w:spacing w:before="57" w:after="57" w:line="240" w:lineRule="auto"/>
        <w:ind w:left="0"/>
        <w:contextualSpacing w:val="0"/>
        <w:jc w:val="both"/>
        <w:rPr>
          <w:rFonts w:ascii="Verdana" w:hAnsi="Verdana"/>
          <w:sz w:val="20"/>
          <w:szCs w:val="20"/>
        </w:rPr>
      </w:pPr>
      <w:r w:rsidRPr="00A945ED">
        <w:rPr>
          <w:rFonts w:ascii="Verdana" w:hAnsi="Verdana" w:cs="Verdana"/>
          <w:sz w:val="20"/>
          <w:szCs w:val="20"/>
        </w:rPr>
        <w:t>10.8.7 No caso de empresa ou sociedade estrangeira em funcionamento no País: decreto de autorização;</w:t>
      </w:r>
    </w:p>
    <w:p w14:paraId="4E77CD81" w14:textId="6CD9EEFD" w:rsidR="00CD27E2" w:rsidRDefault="00000000">
      <w:pPr>
        <w:pStyle w:val="PargrafodaLista"/>
        <w:spacing w:after="0" w:line="240" w:lineRule="auto"/>
        <w:ind w:left="0"/>
        <w:contextualSpacing w:val="0"/>
        <w:jc w:val="both"/>
        <w:rPr>
          <w:rFonts w:ascii="Verdana" w:hAnsi="Verdana" w:cs="Verdana"/>
          <w:bCs/>
          <w:sz w:val="20"/>
          <w:szCs w:val="20"/>
        </w:rPr>
      </w:pPr>
      <w:r w:rsidRPr="00A945ED">
        <w:rPr>
          <w:rFonts w:ascii="Verdana" w:hAnsi="Verdana" w:cs="Verdana"/>
          <w:sz w:val="20"/>
          <w:szCs w:val="20"/>
        </w:rPr>
        <w:t>10.8.8 Os documentos acima deverão estar acompanhados de todas as alterações ou da c</w:t>
      </w:r>
      <w:r w:rsidRPr="00A945ED">
        <w:rPr>
          <w:rFonts w:ascii="Verdana" w:hAnsi="Verdana" w:cs="Verdana"/>
          <w:bCs/>
          <w:sz w:val="20"/>
          <w:szCs w:val="20"/>
        </w:rPr>
        <w:t>onsolidação respectiva;</w:t>
      </w:r>
    </w:p>
    <w:p w14:paraId="7FB261D5" w14:textId="77777777" w:rsidR="00A945ED" w:rsidRPr="00A945ED" w:rsidRDefault="00A945ED">
      <w:pPr>
        <w:pStyle w:val="PargrafodaLista"/>
        <w:spacing w:after="0" w:line="240" w:lineRule="auto"/>
        <w:ind w:left="0"/>
        <w:contextualSpacing w:val="0"/>
        <w:jc w:val="both"/>
        <w:rPr>
          <w:rFonts w:ascii="Verdana" w:hAnsi="Verdana"/>
          <w:sz w:val="20"/>
          <w:szCs w:val="20"/>
        </w:rPr>
      </w:pPr>
    </w:p>
    <w:p w14:paraId="6513A381" w14:textId="2D8D4262" w:rsidR="00CD27E2" w:rsidRPr="00A945ED" w:rsidRDefault="00000000">
      <w:pPr>
        <w:pStyle w:val="PargrafodaLista"/>
        <w:spacing w:after="0" w:line="240" w:lineRule="auto"/>
        <w:ind w:left="0"/>
        <w:contextualSpacing w:val="0"/>
        <w:jc w:val="both"/>
        <w:rPr>
          <w:rFonts w:ascii="Verdana" w:hAnsi="Verdana"/>
          <w:sz w:val="20"/>
          <w:szCs w:val="20"/>
        </w:rPr>
      </w:pPr>
      <w:r w:rsidRPr="00A945ED">
        <w:rPr>
          <w:rFonts w:ascii="Verdana" w:hAnsi="Verdana" w:cs="Verdana"/>
          <w:b/>
          <w:bCs/>
          <w:sz w:val="20"/>
          <w:szCs w:val="20"/>
        </w:rPr>
        <w:t xml:space="preserve">10.9. </w:t>
      </w:r>
      <w:r w:rsidR="00A945ED" w:rsidRPr="00A945ED">
        <w:rPr>
          <w:rFonts w:ascii="Verdana" w:hAnsi="Verdana" w:cs="Verdana"/>
          <w:b/>
          <w:bCs/>
          <w:sz w:val="20"/>
          <w:szCs w:val="20"/>
        </w:rPr>
        <w:t>REGULARIDADE FISCAL E TRABALHISTA:</w:t>
      </w:r>
    </w:p>
    <w:p w14:paraId="3D747D4E" w14:textId="77777777" w:rsidR="00CD27E2" w:rsidRPr="00A945ED" w:rsidRDefault="00000000">
      <w:pPr>
        <w:snapToGrid w:val="0"/>
        <w:spacing w:before="57" w:after="57"/>
        <w:jc w:val="both"/>
        <w:rPr>
          <w:rFonts w:ascii="Verdana" w:hAnsi="Verdana"/>
          <w:sz w:val="20"/>
        </w:rPr>
      </w:pPr>
      <w:r w:rsidRPr="00A945ED">
        <w:rPr>
          <w:rFonts w:ascii="Verdana" w:hAnsi="Verdana" w:cs="Verdana"/>
          <w:sz w:val="20"/>
          <w:lang w:eastAsia="en-US"/>
        </w:rPr>
        <w:t>10.9.1 Prova de inscrição no Cadastro Nacional de Pessoas Jurídicas ou no Cadastro de Pessoas Físicas, conforme o caso;</w:t>
      </w:r>
    </w:p>
    <w:p w14:paraId="38F7F353" w14:textId="77777777" w:rsidR="00CD27E2" w:rsidRPr="00A945ED" w:rsidRDefault="00000000">
      <w:pPr>
        <w:snapToGrid w:val="0"/>
        <w:spacing w:before="57" w:after="57"/>
        <w:jc w:val="both"/>
        <w:rPr>
          <w:rFonts w:ascii="Verdana" w:hAnsi="Verdana"/>
          <w:sz w:val="20"/>
        </w:rPr>
      </w:pPr>
      <w:r w:rsidRPr="00A945ED">
        <w:rPr>
          <w:rFonts w:ascii="Verdana" w:hAnsi="Verdana" w:cs="Verdana"/>
          <w:sz w:val="20"/>
          <w:lang w:eastAsia="en-US"/>
        </w:rPr>
        <w:t>10.9.2 Certidão de regularidade junto à fazenda pública Municipal, do domicílio do Licitante;</w:t>
      </w:r>
    </w:p>
    <w:p w14:paraId="1B3E96C3" w14:textId="77777777" w:rsidR="00CD27E2" w:rsidRPr="00A945ED" w:rsidRDefault="00000000">
      <w:pPr>
        <w:snapToGrid w:val="0"/>
        <w:spacing w:before="57" w:after="57"/>
        <w:jc w:val="both"/>
        <w:rPr>
          <w:rFonts w:ascii="Verdana" w:hAnsi="Verdana"/>
          <w:sz w:val="20"/>
        </w:rPr>
      </w:pPr>
      <w:r w:rsidRPr="00A945ED">
        <w:rPr>
          <w:rFonts w:ascii="Verdana" w:hAnsi="Verdana" w:cs="Verdana"/>
          <w:sz w:val="20"/>
        </w:rPr>
        <w:t>10.9.3 Certidão de regularidade junto à fazenda pública Estadual, do domicílio do Licitante;</w:t>
      </w:r>
    </w:p>
    <w:p w14:paraId="4B2A87FD" w14:textId="77777777" w:rsidR="00CD27E2" w:rsidRPr="00A945ED" w:rsidRDefault="00000000">
      <w:pPr>
        <w:snapToGrid w:val="0"/>
        <w:spacing w:before="57" w:after="57"/>
        <w:jc w:val="both"/>
        <w:rPr>
          <w:rFonts w:ascii="Verdana" w:hAnsi="Verdana"/>
          <w:sz w:val="20"/>
        </w:rPr>
      </w:pPr>
      <w:r w:rsidRPr="00A945ED">
        <w:rPr>
          <w:rFonts w:ascii="Verdana" w:hAnsi="Verdana" w:cs="Verdana"/>
          <w:sz w:val="20"/>
        </w:rPr>
        <w:lastRenderedPageBreak/>
        <w:t>10.9.4 Certidão conjunta de regularidade junto à fazenda pública Federal, (Quitação de tributos e contribuições Federais e Quanto à dívida ativa da União) e junto ao INSS, conforme Portaria MF nº 358 de 05/09/2014;</w:t>
      </w:r>
    </w:p>
    <w:p w14:paraId="39AFC3E3" w14:textId="77777777" w:rsidR="00CD27E2" w:rsidRPr="00A945ED" w:rsidRDefault="00000000">
      <w:pPr>
        <w:snapToGrid w:val="0"/>
        <w:spacing w:before="57" w:after="57"/>
        <w:jc w:val="both"/>
        <w:rPr>
          <w:rFonts w:ascii="Verdana" w:hAnsi="Verdana"/>
          <w:sz w:val="20"/>
        </w:rPr>
      </w:pPr>
      <w:r w:rsidRPr="00A945ED">
        <w:rPr>
          <w:rFonts w:ascii="Verdana" w:hAnsi="Verdana" w:cs="Verdana"/>
          <w:sz w:val="20"/>
        </w:rPr>
        <w:t>10.9.5 Certidão de regularidade junto ao FGTS;</w:t>
      </w:r>
    </w:p>
    <w:p w14:paraId="26FAA02D" w14:textId="77777777" w:rsidR="00CD27E2" w:rsidRPr="00A945ED" w:rsidRDefault="00000000">
      <w:pPr>
        <w:snapToGrid w:val="0"/>
        <w:spacing w:before="57" w:after="57"/>
        <w:jc w:val="both"/>
        <w:rPr>
          <w:rFonts w:ascii="Verdana" w:hAnsi="Verdana"/>
          <w:sz w:val="20"/>
        </w:rPr>
      </w:pPr>
      <w:r w:rsidRPr="00A945ED">
        <w:rPr>
          <w:rFonts w:ascii="Verdana" w:hAnsi="Verdana" w:cs="Verdana"/>
          <w:sz w:val="20"/>
          <w:lang w:eastAsia="en-US"/>
        </w:rPr>
        <w:t>10.9.6 Certidão Negativa De Débitos Trabalhistas (CNDT) de acordo com a Lei 12440 de 7 de julho de 2011.</w:t>
      </w:r>
    </w:p>
    <w:p w14:paraId="77DFA779" w14:textId="183ECDB1" w:rsidR="00CD27E2" w:rsidRDefault="00000000">
      <w:pPr>
        <w:snapToGrid w:val="0"/>
        <w:jc w:val="both"/>
        <w:rPr>
          <w:rFonts w:ascii="Verdana" w:hAnsi="Verdana" w:cs="Verdana"/>
          <w:sz w:val="20"/>
          <w:lang w:eastAsia="en-US"/>
        </w:rPr>
      </w:pPr>
      <w:r w:rsidRPr="00A945ED">
        <w:rPr>
          <w:rFonts w:ascii="Verdana" w:hAnsi="Verdana" w:cs="Verdana"/>
          <w:sz w:val="20"/>
          <w:lang w:eastAsia="en-US" w:bidi="pt-BR"/>
        </w:rPr>
        <w:t xml:space="preserve">10.9.7 Caso o vencedor do menor preço seja qualificado como microempresa ou empresa de pequeno porte </w:t>
      </w:r>
      <w:r w:rsidRPr="00A945ED">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3C65BE04" w14:textId="77777777" w:rsidR="00A945ED" w:rsidRPr="00A945ED" w:rsidRDefault="00A945ED">
      <w:pPr>
        <w:snapToGrid w:val="0"/>
        <w:jc w:val="both"/>
        <w:rPr>
          <w:rFonts w:ascii="Verdana" w:hAnsi="Verdana"/>
          <w:sz w:val="20"/>
        </w:rPr>
      </w:pPr>
    </w:p>
    <w:p w14:paraId="5A28D7F3" w14:textId="3241E3C2" w:rsidR="00CD27E2" w:rsidRPr="00A945ED" w:rsidRDefault="00000000">
      <w:pPr>
        <w:pStyle w:val="PargrafodaLista"/>
        <w:spacing w:after="0" w:line="240" w:lineRule="auto"/>
        <w:ind w:left="0"/>
        <w:contextualSpacing w:val="0"/>
        <w:jc w:val="both"/>
        <w:rPr>
          <w:rFonts w:ascii="Verdana" w:hAnsi="Verdana"/>
          <w:sz w:val="20"/>
          <w:szCs w:val="20"/>
        </w:rPr>
      </w:pPr>
      <w:r w:rsidRPr="00A945ED">
        <w:rPr>
          <w:rFonts w:ascii="Verdana" w:hAnsi="Verdana" w:cs="Verdana"/>
          <w:b/>
          <w:sz w:val="20"/>
          <w:szCs w:val="20"/>
        </w:rPr>
        <w:t xml:space="preserve">10.10 </w:t>
      </w:r>
      <w:r w:rsidR="00A945ED" w:rsidRPr="00A945ED">
        <w:rPr>
          <w:rFonts w:ascii="Verdana" w:hAnsi="Verdana" w:cs="Verdana"/>
          <w:b/>
          <w:sz w:val="20"/>
          <w:szCs w:val="20"/>
        </w:rPr>
        <w:t>QUALIFICAÇÃO ECONÔMICO-FINANCEIRA</w:t>
      </w:r>
      <w:r w:rsidR="00A945ED" w:rsidRPr="00A945ED">
        <w:rPr>
          <w:rFonts w:ascii="Verdana" w:hAnsi="Verdana" w:cs="Verdana"/>
          <w:sz w:val="20"/>
          <w:szCs w:val="20"/>
        </w:rPr>
        <w:t>.</w:t>
      </w:r>
    </w:p>
    <w:p w14:paraId="6BF15D04" w14:textId="77777777" w:rsidR="00CD27E2" w:rsidRPr="00A945ED" w:rsidRDefault="00000000">
      <w:pPr>
        <w:tabs>
          <w:tab w:val="left" w:pos="850"/>
        </w:tabs>
        <w:snapToGrid w:val="0"/>
        <w:jc w:val="both"/>
        <w:rPr>
          <w:rFonts w:ascii="Verdana" w:hAnsi="Verdana"/>
          <w:sz w:val="20"/>
        </w:rPr>
      </w:pPr>
      <w:r w:rsidRPr="00A945ED">
        <w:rPr>
          <w:rFonts w:ascii="Verdana" w:hAnsi="Verdana" w:cs="Verdana"/>
          <w:sz w:val="20"/>
        </w:rPr>
        <w:t>a) Certidão negativa de falência, recuperação judicial e extrajudicial, expedida pelo cartório distribuidor da sede da Licitante ou por meio digital, emitida em até 30 (trinta) dias anteriores à data de abertura da  Licitação;</w:t>
      </w:r>
    </w:p>
    <w:p w14:paraId="258A5731" w14:textId="77777777" w:rsidR="00CD27E2" w:rsidRPr="00A945ED" w:rsidRDefault="00000000">
      <w:pPr>
        <w:tabs>
          <w:tab w:val="left" w:pos="850"/>
        </w:tabs>
        <w:snapToGrid w:val="0"/>
        <w:spacing w:before="57" w:after="57"/>
        <w:jc w:val="both"/>
        <w:rPr>
          <w:rFonts w:ascii="Verdana" w:hAnsi="Verdana"/>
          <w:sz w:val="20"/>
        </w:rPr>
      </w:pPr>
      <w:r w:rsidRPr="00A945ED">
        <w:rPr>
          <w:rFonts w:ascii="Verdana" w:hAnsi="Verdana" w:cs="Verdana"/>
          <w:sz w:val="20"/>
        </w:rPr>
        <w:t>a.1) Havendo algum prazo de validade estabelecido por cartório na certidão citada na letra anterior, será considerado o prazo constante da certidão para comprovação da sua validade.</w:t>
      </w:r>
    </w:p>
    <w:p w14:paraId="473FCCA4" w14:textId="77777777" w:rsidR="00CD27E2" w:rsidRPr="00A945ED" w:rsidRDefault="00000000">
      <w:pPr>
        <w:tabs>
          <w:tab w:val="left" w:pos="850"/>
        </w:tabs>
        <w:snapToGrid w:val="0"/>
        <w:spacing w:before="57" w:after="57"/>
        <w:jc w:val="both"/>
        <w:rPr>
          <w:rFonts w:ascii="Verdana" w:hAnsi="Verdana"/>
          <w:sz w:val="20"/>
        </w:rPr>
      </w:pPr>
      <w:r w:rsidRPr="00A945ED">
        <w:rPr>
          <w:rFonts w:ascii="Verdana" w:hAnsi="Verdana" w:cs="Verdana"/>
          <w:sz w:val="20"/>
        </w:rPr>
        <w:t>a.2) Para a contagem do prazo estabelecido na letra “a” deste capítulo, será contado a partir do primeiro dia que antecede a data da realização desta  licitação.</w:t>
      </w:r>
    </w:p>
    <w:p w14:paraId="759A813F" w14:textId="26377A91" w:rsidR="00CD27E2" w:rsidRDefault="00000000" w:rsidP="00A945ED">
      <w:pPr>
        <w:tabs>
          <w:tab w:val="left" w:pos="850"/>
        </w:tabs>
        <w:snapToGrid w:val="0"/>
        <w:spacing w:before="57" w:after="57"/>
        <w:jc w:val="both"/>
        <w:rPr>
          <w:rFonts w:ascii="Verdana" w:hAnsi="Verdana" w:cs="Verdana"/>
          <w:iCs/>
          <w:sz w:val="20"/>
          <w:lang w:eastAsia="en-US"/>
        </w:rPr>
      </w:pPr>
      <w:r w:rsidRPr="00A945ED">
        <w:rPr>
          <w:rFonts w:ascii="Verdana" w:hAnsi="Verdana" w:cs="Verdana"/>
          <w:iCs/>
          <w:sz w:val="20"/>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76326FF" w14:textId="77777777" w:rsidR="00A945ED" w:rsidRDefault="00A945ED" w:rsidP="00A945ED">
      <w:pPr>
        <w:pStyle w:val="Standard"/>
        <w:jc w:val="both"/>
        <w:rPr>
          <w:rFonts w:ascii="Verdana" w:hAnsi="Verdana"/>
          <w:b/>
          <w:bCs/>
          <w:sz w:val="20"/>
          <w:szCs w:val="20"/>
        </w:rPr>
      </w:pPr>
    </w:p>
    <w:p w14:paraId="14912FE8" w14:textId="74BC3859" w:rsidR="00A945ED" w:rsidRPr="00FE106B" w:rsidRDefault="00A945ED" w:rsidP="00A945ED">
      <w:pPr>
        <w:pStyle w:val="Standard"/>
        <w:jc w:val="both"/>
        <w:rPr>
          <w:rFonts w:ascii="Verdana" w:hAnsi="Verdana"/>
          <w:b/>
          <w:bCs/>
          <w:sz w:val="20"/>
          <w:szCs w:val="20"/>
        </w:rPr>
      </w:pPr>
      <w:r>
        <w:rPr>
          <w:rFonts w:ascii="Verdana" w:hAnsi="Verdana"/>
          <w:b/>
          <w:bCs/>
          <w:sz w:val="20"/>
          <w:szCs w:val="20"/>
        </w:rPr>
        <w:t>10</w:t>
      </w:r>
      <w:r>
        <w:rPr>
          <w:rFonts w:ascii="Verdana" w:hAnsi="Verdana"/>
          <w:b/>
          <w:bCs/>
          <w:sz w:val="20"/>
          <w:szCs w:val="20"/>
        </w:rPr>
        <w:t>.1</w:t>
      </w:r>
      <w:r>
        <w:rPr>
          <w:rFonts w:ascii="Verdana" w:hAnsi="Verdana"/>
          <w:b/>
          <w:bCs/>
          <w:sz w:val="20"/>
          <w:szCs w:val="20"/>
        </w:rPr>
        <w:t>4</w:t>
      </w:r>
      <w:r>
        <w:rPr>
          <w:rFonts w:ascii="Verdana" w:hAnsi="Verdana"/>
          <w:b/>
          <w:bCs/>
          <w:sz w:val="20"/>
          <w:szCs w:val="20"/>
        </w:rPr>
        <w:t xml:space="preserve"> QUALIFICAÇÃO TÉCNICA</w:t>
      </w:r>
    </w:p>
    <w:p w14:paraId="311E2B00"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bookmarkStart w:id="8" w:name="_Hlk205817397"/>
    </w:p>
    <w:p w14:paraId="3EE4CB29"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05620EA9"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2C04B665"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6C2CCE76"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34C9BF72"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4CF12CBD"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63B90289"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4F97311B"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1DB38148" w14:textId="77777777" w:rsidR="00A945ED" w:rsidRPr="00A945ED" w:rsidRDefault="00A945ED" w:rsidP="00A945ED">
      <w:pPr>
        <w:pStyle w:val="PargrafodaLista"/>
        <w:numPr>
          <w:ilvl w:val="0"/>
          <w:numId w:val="1"/>
        </w:numPr>
        <w:tabs>
          <w:tab w:val="left" w:pos="1052"/>
        </w:tabs>
        <w:spacing w:after="0"/>
        <w:ind w:right="243"/>
        <w:contextualSpacing w:val="0"/>
        <w:jc w:val="both"/>
        <w:rPr>
          <w:rFonts w:ascii="Verdana" w:hAnsi="Verdana"/>
          <w:vanish/>
          <w:sz w:val="20"/>
          <w:szCs w:val="20"/>
        </w:rPr>
      </w:pPr>
    </w:p>
    <w:p w14:paraId="08AD7067"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0EF9D9BA"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1D82AB96"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6AF58B60"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7B96D103"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3EFA8C9C"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39C27CB3"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4ED7D466"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0CA66E48"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4E322A21"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57FF5D23" w14:textId="77777777" w:rsidR="00A945ED" w:rsidRPr="00A945ED" w:rsidRDefault="00A945ED" w:rsidP="00A945ED">
      <w:pPr>
        <w:pStyle w:val="PargrafodaLista"/>
        <w:numPr>
          <w:ilvl w:val="1"/>
          <w:numId w:val="1"/>
        </w:numPr>
        <w:tabs>
          <w:tab w:val="left" w:pos="1052"/>
        </w:tabs>
        <w:spacing w:after="0"/>
        <w:ind w:right="243"/>
        <w:contextualSpacing w:val="0"/>
        <w:jc w:val="both"/>
        <w:rPr>
          <w:rFonts w:ascii="Verdana" w:hAnsi="Verdana"/>
          <w:vanish/>
          <w:sz w:val="20"/>
          <w:szCs w:val="20"/>
        </w:rPr>
      </w:pPr>
    </w:p>
    <w:p w14:paraId="7ADDA008" w14:textId="75870608" w:rsidR="00A945ED" w:rsidRDefault="00A945ED" w:rsidP="00A945ED">
      <w:pPr>
        <w:pStyle w:val="PargrafodaLista"/>
        <w:numPr>
          <w:ilvl w:val="2"/>
          <w:numId w:val="1"/>
        </w:numPr>
        <w:tabs>
          <w:tab w:val="left" w:pos="1052"/>
        </w:tabs>
        <w:spacing w:after="0"/>
        <w:ind w:left="0" w:right="243" w:firstLine="0"/>
        <w:contextualSpacing w:val="0"/>
        <w:jc w:val="both"/>
        <w:rPr>
          <w:rFonts w:ascii="Verdana" w:hAnsi="Verdana"/>
          <w:sz w:val="20"/>
          <w:szCs w:val="20"/>
        </w:rPr>
      </w:pPr>
      <w:r>
        <w:rPr>
          <w:rFonts w:ascii="Verdana" w:hAnsi="Verdana"/>
          <w:sz w:val="20"/>
          <w:szCs w:val="20"/>
        </w:rPr>
        <w:t>Capacidade técnico-profissional, comprovada por meio da apresentação de Certidões de Acervo Técnico – CAT emitidas pelo Conselho Regional de Engenharia e</w:t>
      </w:r>
      <w:r>
        <w:rPr>
          <w:rFonts w:ascii="Verdana" w:hAnsi="Verdana"/>
          <w:sz w:val="20"/>
        </w:rPr>
        <w:t xml:space="preserve"> </w:t>
      </w:r>
      <w:r>
        <w:rPr>
          <w:rFonts w:ascii="Verdana" w:hAnsi="Verdana"/>
          <w:sz w:val="20"/>
          <w:szCs w:val="20"/>
        </w:rPr>
        <w:t>Agronomia – CREA ou CAU, em nome do(s) responsável(is) técnico(s) e/ou membros da equipe técnica que participarão da obra, que demonstre a Anotação de Responsabilidade Técnica -ART ou o Registro de Responsabilidade Técnica – RRT;</w:t>
      </w:r>
    </w:p>
    <w:p w14:paraId="235156C8" w14:textId="77777777" w:rsidR="00A945ED" w:rsidRDefault="00A945ED" w:rsidP="00A945ED">
      <w:pPr>
        <w:pStyle w:val="PargrafodaLista"/>
        <w:numPr>
          <w:ilvl w:val="2"/>
          <w:numId w:val="1"/>
        </w:numPr>
        <w:tabs>
          <w:tab w:val="left" w:pos="1052"/>
        </w:tabs>
        <w:spacing w:after="0"/>
        <w:ind w:left="0" w:right="243" w:firstLine="0"/>
        <w:contextualSpacing w:val="0"/>
        <w:jc w:val="both"/>
        <w:rPr>
          <w:rFonts w:ascii="Verdana" w:hAnsi="Verdana"/>
          <w:sz w:val="20"/>
          <w:szCs w:val="20"/>
        </w:rPr>
      </w:pPr>
      <w:r>
        <w:rPr>
          <w:rFonts w:ascii="Verdana" w:hAnsi="Verdana"/>
          <w:sz w:val="20"/>
          <w:szCs w:val="20"/>
        </w:rPr>
        <w:t xml:space="preserve">Registro ou inscrição, no Conselho Regional de Engenharia e Agronomia - CREA ou no Conselho de Arquitetura e Urbanismo - CAU, da empresa licitante e de seu(s) responsável(is) técnico(s), da região a que estiverem vinculados. No caso de a empresa licitante ou o responsável técnico não serem registrados ou inscritos no CREA ou no CAU do Estado do Espirito Santo, deverão ser providenciados os respectivos vistos deste órgão regional por ocasião da assinatura do contrato; </w:t>
      </w:r>
    </w:p>
    <w:p w14:paraId="027B0483" w14:textId="77777777" w:rsidR="00A945ED" w:rsidRDefault="00A945ED" w:rsidP="00A945ED">
      <w:pPr>
        <w:pStyle w:val="PargrafodaLista"/>
        <w:numPr>
          <w:ilvl w:val="2"/>
          <w:numId w:val="1"/>
        </w:numPr>
        <w:tabs>
          <w:tab w:val="left" w:pos="1052"/>
        </w:tabs>
        <w:spacing w:after="0"/>
        <w:ind w:left="0" w:right="243" w:firstLine="0"/>
        <w:contextualSpacing w:val="0"/>
        <w:jc w:val="both"/>
        <w:rPr>
          <w:rFonts w:ascii="Verdana" w:hAnsi="Verdana"/>
          <w:sz w:val="20"/>
          <w:szCs w:val="20"/>
        </w:rPr>
      </w:pPr>
      <w:r>
        <w:rPr>
          <w:rFonts w:ascii="Verdana" w:hAnsi="Verdana"/>
          <w:sz w:val="20"/>
          <w:szCs w:val="20"/>
        </w:rPr>
        <w:t>Apresentação de CAT – Certidão de Acervo Técnico fornecido pelo CREA ou CAU, em nome da empresa licitante, relativa à execução dos serviços similares ao objeto licitado, que comprovem a prévia execução de obras de características e complexidade semelhantes às constantes do objeto da licitação, especificando necessariamente o tipo de obra, as indicações da área em metros quadrados, os serviços realizados e o prazo de execução.</w:t>
      </w:r>
    </w:p>
    <w:p w14:paraId="4468BE80" w14:textId="77777777" w:rsidR="00A945ED" w:rsidRDefault="00A945ED" w:rsidP="00A945ED">
      <w:pPr>
        <w:pStyle w:val="PargrafodaLista"/>
        <w:numPr>
          <w:ilvl w:val="2"/>
          <w:numId w:val="1"/>
        </w:numPr>
        <w:tabs>
          <w:tab w:val="left" w:pos="1052"/>
        </w:tabs>
        <w:spacing w:after="0"/>
        <w:ind w:left="0" w:right="243" w:firstLine="0"/>
        <w:contextualSpacing w:val="0"/>
        <w:jc w:val="both"/>
        <w:rPr>
          <w:rFonts w:ascii="Verdana" w:hAnsi="Verdana"/>
          <w:sz w:val="20"/>
          <w:szCs w:val="20"/>
        </w:rPr>
      </w:pPr>
      <w:r>
        <w:rPr>
          <w:rFonts w:ascii="Verdana" w:hAnsi="Verdana"/>
          <w:sz w:val="20"/>
          <w:szCs w:val="20"/>
        </w:rPr>
        <w:t>Comprovação de vínculo para efeitos de capacidade técnico - profissional. A comprovação do vínculo profissional pode se dar mediante a apresentação de contrato de trabalho, anotações da CTPS – Carteira de Trabalho e Previdência Social ou, no caso de prestador de serviços autônomo, do respectivo contrato de prestação de serviços. No caso de sócio(s), deverá o licitante apresentar cópia do contrato social atualizado.</w:t>
      </w:r>
    </w:p>
    <w:p w14:paraId="01611517" w14:textId="77777777" w:rsidR="00A945ED" w:rsidRPr="002960EB" w:rsidRDefault="00A945ED" w:rsidP="00A945ED">
      <w:pPr>
        <w:pStyle w:val="PargrafodaLista"/>
        <w:numPr>
          <w:ilvl w:val="2"/>
          <w:numId w:val="1"/>
        </w:numPr>
        <w:tabs>
          <w:tab w:val="left" w:pos="1052"/>
        </w:tabs>
        <w:spacing w:after="0"/>
        <w:ind w:left="0" w:right="243" w:firstLine="0"/>
        <w:contextualSpacing w:val="0"/>
        <w:jc w:val="both"/>
        <w:rPr>
          <w:rFonts w:ascii="Verdana" w:hAnsi="Verdana"/>
          <w:sz w:val="20"/>
          <w:szCs w:val="20"/>
        </w:rPr>
      </w:pPr>
      <w:r w:rsidRPr="002960EB">
        <w:rPr>
          <w:rFonts w:ascii="Verdana" w:hAnsi="Verdana"/>
          <w:sz w:val="20"/>
          <w:szCs w:val="20"/>
        </w:rPr>
        <w:t>Declaração de que disporá, na data da contratação, de equipe técnica especializada e disponível, bem como as máquinas e/ou equipamentos necessários à execução do objeto licitado.</w:t>
      </w:r>
    </w:p>
    <w:p w14:paraId="0472BCA5" w14:textId="77777777" w:rsidR="00A945ED" w:rsidRDefault="00A945ED" w:rsidP="00A945ED">
      <w:pPr>
        <w:pStyle w:val="Standard"/>
        <w:jc w:val="both"/>
        <w:rPr>
          <w:sz w:val="20"/>
          <w:szCs w:val="20"/>
        </w:rPr>
      </w:pPr>
    </w:p>
    <w:p w14:paraId="40BBBCA4" w14:textId="439EE14A" w:rsidR="00A945ED" w:rsidRDefault="00A945ED" w:rsidP="00A945ED">
      <w:pPr>
        <w:pStyle w:val="Standard"/>
        <w:jc w:val="both"/>
      </w:pPr>
      <w:r>
        <w:rPr>
          <w:rFonts w:ascii="Verdana" w:hAnsi="Verdana" w:cs="Verdana"/>
          <w:b/>
          <w:bCs/>
          <w:color w:val="000000"/>
          <w:sz w:val="20"/>
          <w:szCs w:val="20"/>
          <w:u w:val="single"/>
        </w:rPr>
        <w:t>10</w:t>
      </w:r>
      <w:r>
        <w:rPr>
          <w:rFonts w:ascii="Verdana" w:hAnsi="Verdana" w:cs="Verdana"/>
          <w:b/>
          <w:bCs/>
          <w:color w:val="000000"/>
          <w:sz w:val="20"/>
          <w:szCs w:val="20"/>
          <w:u w:val="single"/>
        </w:rPr>
        <w:t>.1</w:t>
      </w:r>
      <w:r>
        <w:rPr>
          <w:rFonts w:ascii="Verdana" w:hAnsi="Verdana" w:cs="Verdana"/>
          <w:b/>
          <w:bCs/>
          <w:color w:val="000000"/>
          <w:sz w:val="20"/>
          <w:szCs w:val="20"/>
          <w:u w:val="single"/>
        </w:rPr>
        <w:t>2</w:t>
      </w:r>
      <w:r>
        <w:rPr>
          <w:rFonts w:ascii="Verdana" w:hAnsi="Verdana" w:cs="Verdana"/>
          <w:b/>
          <w:bCs/>
          <w:color w:val="000000"/>
          <w:sz w:val="20"/>
          <w:szCs w:val="20"/>
          <w:u w:val="single"/>
        </w:rPr>
        <w:t xml:space="preserve"> VISITA TÉCNICA</w:t>
      </w:r>
    </w:p>
    <w:p w14:paraId="7D40B57A" w14:textId="77777777" w:rsidR="00A945ED" w:rsidRDefault="00A945ED" w:rsidP="00A945ED">
      <w:pPr>
        <w:pStyle w:val="Standard"/>
        <w:jc w:val="both"/>
      </w:pPr>
      <w:r w:rsidRPr="00A945ED">
        <w:rPr>
          <w:rFonts w:ascii="Verdana" w:hAnsi="Verdana" w:cs="Verdana"/>
          <w:color w:val="000000"/>
          <w:sz w:val="20"/>
          <w:szCs w:val="20"/>
        </w:rPr>
        <w:lastRenderedPageBreak/>
        <w:t>a)</w:t>
      </w:r>
      <w:r>
        <w:rPr>
          <w:rFonts w:ascii="Verdana" w:hAnsi="Verdana" w:cs="Verdana"/>
          <w:b/>
          <w:bCs/>
          <w:color w:val="000000"/>
          <w:sz w:val="20"/>
          <w:szCs w:val="20"/>
        </w:rPr>
        <w:t xml:space="preserve"> </w:t>
      </w:r>
      <w:r>
        <w:rPr>
          <w:rFonts w:ascii="Verdana" w:hAnsi="Verdana"/>
          <w:color w:val="000000"/>
          <w:sz w:val="20"/>
          <w:szCs w:val="20"/>
        </w:rPr>
        <w:t>Considerando</w:t>
      </w:r>
      <w:r>
        <w:rPr>
          <w:rFonts w:ascii="Verdana" w:hAnsi="Verdana"/>
          <w:color w:val="000000"/>
          <w:spacing w:val="-3"/>
          <w:sz w:val="20"/>
          <w:szCs w:val="20"/>
        </w:rPr>
        <w:t xml:space="preserve"> </w:t>
      </w:r>
      <w:r>
        <w:rPr>
          <w:rFonts w:ascii="Verdana" w:hAnsi="Verdana"/>
          <w:color w:val="000000"/>
          <w:sz w:val="20"/>
          <w:szCs w:val="20"/>
        </w:rPr>
        <w:t>que</w:t>
      </w:r>
      <w:r>
        <w:rPr>
          <w:rFonts w:ascii="Verdana" w:hAnsi="Verdana"/>
          <w:color w:val="000000"/>
          <w:spacing w:val="-2"/>
          <w:sz w:val="20"/>
          <w:szCs w:val="20"/>
        </w:rPr>
        <w:t xml:space="preserve"> </w:t>
      </w:r>
      <w:r>
        <w:rPr>
          <w:rFonts w:ascii="Verdana" w:hAnsi="Verdana"/>
          <w:color w:val="000000"/>
          <w:sz w:val="20"/>
          <w:szCs w:val="20"/>
        </w:rPr>
        <w:t>na</w:t>
      </w:r>
      <w:r>
        <w:rPr>
          <w:rFonts w:ascii="Verdana" w:hAnsi="Verdana"/>
          <w:color w:val="000000"/>
          <w:spacing w:val="-4"/>
          <w:sz w:val="20"/>
          <w:szCs w:val="20"/>
        </w:rPr>
        <w:t xml:space="preserve"> </w:t>
      </w:r>
      <w:r>
        <w:rPr>
          <w:rFonts w:ascii="Verdana" w:hAnsi="Verdana"/>
          <w:color w:val="000000"/>
          <w:sz w:val="20"/>
          <w:szCs w:val="20"/>
        </w:rPr>
        <w:t>presente</w:t>
      </w:r>
      <w:r>
        <w:rPr>
          <w:rFonts w:ascii="Verdana" w:hAnsi="Verdana"/>
          <w:color w:val="000000"/>
          <w:spacing w:val="-4"/>
          <w:sz w:val="20"/>
          <w:szCs w:val="20"/>
        </w:rPr>
        <w:t xml:space="preserve"> </w:t>
      </w:r>
      <w:r>
        <w:rPr>
          <w:rFonts w:ascii="Verdana" w:hAnsi="Verdana"/>
          <w:color w:val="000000"/>
          <w:sz w:val="20"/>
          <w:szCs w:val="20"/>
        </w:rPr>
        <w:t>contratação</w:t>
      </w:r>
      <w:r>
        <w:rPr>
          <w:rFonts w:ascii="Verdana" w:hAnsi="Verdana"/>
          <w:color w:val="000000"/>
          <w:spacing w:val="-3"/>
          <w:sz w:val="20"/>
          <w:szCs w:val="20"/>
        </w:rPr>
        <w:t xml:space="preserve"> </w:t>
      </w:r>
      <w:r>
        <w:rPr>
          <w:rFonts w:ascii="Verdana" w:hAnsi="Verdana"/>
          <w:color w:val="000000"/>
          <w:sz w:val="20"/>
          <w:szCs w:val="20"/>
        </w:rPr>
        <w:t>a</w:t>
      </w:r>
      <w:r>
        <w:rPr>
          <w:rFonts w:ascii="Verdana" w:hAnsi="Verdana"/>
          <w:color w:val="000000"/>
          <w:spacing w:val="-2"/>
          <w:sz w:val="20"/>
          <w:szCs w:val="20"/>
        </w:rPr>
        <w:t xml:space="preserve"> </w:t>
      </w:r>
      <w:r>
        <w:rPr>
          <w:rFonts w:ascii="Verdana" w:hAnsi="Verdana"/>
          <w:color w:val="000000"/>
          <w:sz w:val="20"/>
          <w:szCs w:val="20"/>
        </w:rPr>
        <w:t>avaliação</w:t>
      </w:r>
      <w:r>
        <w:rPr>
          <w:rFonts w:ascii="Verdana" w:hAnsi="Verdana"/>
          <w:color w:val="000000"/>
          <w:spacing w:val="-3"/>
          <w:sz w:val="20"/>
          <w:szCs w:val="20"/>
        </w:rPr>
        <w:t xml:space="preserve"> </w:t>
      </w:r>
      <w:r>
        <w:rPr>
          <w:rFonts w:ascii="Verdana" w:hAnsi="Verdana"/>
          <w:color w:val="000000"/>
          <w:sz w:val="20"/>
          <w:szCs w:val="20"/>
        </w:rPr>
        <w:t>prévia</w:t>
      </w:r>
      <w:r>
        <w:rPr>
          <w:rFonts w:ascii="Verdana" w:hAnsi="Verdana"/>
          <w:color w:val="000000"/>
          <w:spacing w:val="-4"/>
          <w:sz w:val="20"/>
          <w:szCs w:val="20"/>
        </w:rPr>
        <w:t xml:space="preserve"> </w:t>
      </w:r>
      <w:r>
        <w:rPr>
          <w:rFonts w:ascii="Verdana" w:hAnsi="Verdana"/>
          <w:color w:val="000000"/>
          <w:sz w:val="20"/>
          <w:szCs w:val="20"/>
        </w:rPr>
        <w:t>do</w:t>
      </w:r>
      <w:r>
        <w:rPr>
          <w:rFonts w:ascii="Verdana" w:hAnsi="Verdana"/>
          <w:color w:val="000000"/>
          <w:spacing w:val="-3"/>
          <w:sz w:val="20"/>
          <w:szCs w:val="20"/>
        </w:rPr>
        <w:t xml:space="preserve"> </w:t>
      </w:r>
      <w:r>
        <w:rPr>
          <w:rFonts w:ascii="Verdana" w:hAnsi="Verdana"/>
          <w:color w:val="000000"/>
          <w:sz w:val="20"/>
          <w:szCs w:val="20"/>
        </w:rPr>
        <w:t>local</w:t>
      </w:r>
      <w:r>
        <w:rPr>
          <w:rFonts w:ascii="Verdana" w:hAnsi="Verdana"/>
          <w:color w:val="000000"/>
          <w:spacing w:val="-1"/>
          <w:sz w:val="20"/>
          <w:szCs w:val="20"/>
        </w:rPr>
        <w:t xml:space="preserve"> </w:t>
      </w:r>
      <w:r>
        <w:rPr>
          <w:rFonts w:ascii="Verdana" w:hAnsi="Verdana"/>
          <w:color w:val="000000"/>
          <w:sz w:val="20"/>
          <w:szCs w:val="20"/>
        </w:rPr>
        <w:t>de</w:t>
      </w:r>
      <w:r>
        <w:rPr>
          <w:rFonts w:ascii="Verdana" w:hAnsi="Verdana"/>
          <w:color w:val="000000"/>
          <w:spacing w:val="-4"/>
          <w:sz w:val="20"/>
          <w:szCs w:val="20"/>
        </w:rPr>
        <w:t xml:space="preserve"> </w:t>
      </w:r>
      <w:r>
        <w:rPr>
          <w:rFonts w:ascii="Verdana" w:hAnsi="Verdana"/>
          <w:color w:val="000000"/>
          <w:sz w:val="20"/>
          <w:szCs w:val="20"/>
        </w:rPr>
        <w:t>execução</w:t>
      </w:r>
      <w:r>
        <w:rPr>
          <w:rFonts w:ascii="Verdana" w:hAnsi="Verdana"/>
          <w:color w:val="000000"/>
          <w:spacing w:val="-1"/>
          <w:sz w:val="20"/>
          <w:szCs w:val="20"/>
        </w:rPr>
        <w:t xml:space="preserve"> </w:t>
      </w:r>
      <w:r>
        <w:rPr>
          <w:rFonts w:ascii="Verdana" w:hAnsi="Verdana"/>
          <w:color w:val="000000"/>
          <w:sz w:val="20"/>
          <w:szCs w:val="20"/>
        </w:rPr>
        <w:t>é imprescindível</w:t>
      </w:r>
      <w:r>
        <w:rPr>
          <w:rFonts w:ascii="Verdana" w:hAnsi="Verdana"/>
          <w:color w:val="000000"/>
          <w:spacing w:val="-1"/>
          <w:sz w:val="20"/>
          <w:szCs w:val="20"/>
        </w:rPr>
        <w:t xml:space="preserve"> </w:t>
      </w:r>
      <w:r>
        <w:rPr>
          <w:rFonts w:ascii="Verdana" w:hAnsi="Verdana"/>
          <w:color w:val="000000"/>
          <w:sz w:val="20"/>
          <w:szCs w:val="20"/>
        </w:rPr>
        <w:t>para</w:t>
      </w:r>
      <w:r>
        <w:rPr>
          <w:rFonts w:ascii="Verdana" w:hAnsi="Verdana"/>
          <w:color w:val="000000"/>
          <w:spacing w:val="-2"/>
          <w:sz w:val="20"/>
          <w:szCs w:val="20"/>
        </w:rPr>
        <w:t xml:space="preserve"> </w:t>
      </w:r>
      <w:r>
        <w:rPr>
          <w:rFonts w:ascii="Verdana" w:hAnsi="Verdana"/>
          <w:color w:val="000000"/>
          <w:sz w:val="20"/>
          <w:szCs w:val="20"/>
        </w:rPr>
        <w:t>o</w:t>
      </w:r>
      <w:r>
        <w:rPr>
          <w:rFonts w:ascii="Verdana" w:hAnsi="Verdana"/>
          <w:color w:val="000000"/>
          <w:spacing w:val="-1"/>
          <w:sz w:val="20"/>
          <w:szCs w:val="20"/>
        </w:rPr>
        <w:t xml:space="preserve"> </w:t>
      </w:r>
      <w:r>
        <w:rPr>
          <w:rFonts w:ascii="Verdana" w:hAnsi="Verdana"/>
          <w:color w:val="000000"/>
          <w:sz w:val="20"/>
          <w:szCs w:val="20"/>
        </w:rPr>
        <w:t>conhecimento</w:t>
      </w:r>
      <w:r>
        <w:rPr>
          <w:rFonts w:ascii="Verdana" w:hAnsi="Verdana"/>
          <w:color w:val="000000"/>
          <w:spacing w:val="-1"/>
          <w:sz w:val="20"/>
          <w:szCs w:val="20"/>
        </w:rPr>
        <w:t xml:space="preserve"> </w:t>
      </w:r>
      <w:r>
        <w:rPr>
          <w:rFonts w:ascii="Verdana" w:hAnsi="Verdana"/>
          <w:color w:val="000000"/>
          <w:sz w:val="20"/>
          <w:szCs w:val="20"/>
        </w:rPr>
        <w:t>pleno</w:t>
      </w:r>
      <w:r>
        <w:rPr>
          <w:rFonts w:ascii="Verdana" w:hAnsi="Verdana"/>
          <w:color w:val="000000"/>
          <w:spacing w:val="-2"/>
          <w:sz w:val="20"/>
          <w:szCs w:val="20"/>
        </w:rPr>
        <w:t xml:space="preserve"> </w:t>
      </w:r>
      <w:r>
        <w:rPr>
          <w:rFonts w:ascii="Verdana" w:hAnsi="Verdana"/>
          <w:color w:val="000000"/>
          <w:sz w:val="20"/>
          <w:szCs w:val="20"/>
        </w:rPr>
        <w:t>das</w:t>
      </w:r>
      <w:r>
        <w:rPr>
          <w:rFonts w:ascii="Verdana" w:hAnsi="Verdana"/>
          <w:color w:val="000000"/>
          <w:spacing w:val="-1"/>
          <w:sz w:val="20"/>
          <w:szCs w:val="20"/>
        </w:rPr>
        <w:t xml:space="preserve"> </w:t>
      </w:r>
      <w:r>
        <w:rPr>
          <w:rFonts w:ascii="Verdana" w:hAnsi="Verdana"/>
          <w:color w:val="000000"/>
          <w:sz w:val="20"/>
          <w:szCs w:val="20"/>
        </w:rPr>
        <w:t>condições</w:t>
      </w:r>
      <w:r>
        <w:rPr>
          <w:rFonts w:ascii="Verdana" w:hAnsi="Verdana"/>
          <w:color w:val="000000"/>
          <w:spacing w:val="-1"/>
          <w:sz w:val="20"/>
          <w:szCs w:val="20"/>
        </w:rPr>
        <w:t xml:space="preserve"> </w:t>
      </w:r>
      <w:r>
        <w:rPr>
          <w:rFonts w:ascii="Verdana" w:hAnsi="Verdana"/>
          <w:color w:val="000000"/>
          <w:sz w:val="20"/>
          <w:szCs w:val="20"/>
        </w:rPr>
        <w:t>e</w:t>
      </w:r>
      <w:r>
        <w:rPr>
          <w:rFonts w:ascii="Verdana" w:hAnsi="Verdana"/>
          <w:color w:val="000000"/>
          <w:spacing w:val="-2"/>
          <w:sz w:val="20"/>
          <w:szCs w:val="20"/>
        </w:rPr>
        <w:t xml:space="preserve"> </w:t>
      </w:r>
      <w:r>
        <w:rPr>
          <w:rFonts w:ascii="Verdana" w:hAnsi="Verdana"/>
          <w:color w:val="000000"/>
          <w:sz w:val="20"/>
          <w:szCs w:val="20"/>
        </w:rPr>
        <w:t>peculiaridades</w:t>
      </w:r>
      <w:r>
        <w:rPr>
          <w:rFonts w:ascii="Verdana" w:hAnsi="Verdana"/>
          <w:color w:val="000000"/>
          <w:spacing w:val="-1"/>
          <w:sz w:val="20"/>
          <w:szCs w:val="20"/>
        </w:rPr>
        <w:t xml:space="preserve"> </w:t>
      </w:r>
      <w:r>
        <w:rPr>
          <w:rFonts w:ascii="Verdana" w:hAnsi="Verdana"/>
          <w:color w:val="000000"/>
          <w:sz w:val="20"/>
          <w:szCs w:val="20"/>
        </w:rPr>
        <w:t>do objeto</w:t>
      </w:r>
      <w:r>
        <w:rPr>
          <w:rFonts w:ascii="Verdana" w:hAnsi="Verdana"/>
          <w:color w:val="000000"/>
          <w:spacing w:val="-1"/>
          <w:sz w:val="20"/>
          <w:szCs w:val="20"/>
        </w:rPr>
        <w:t xml:space="preserve"> </w:t>
      </w:r>
      <w:r>
        <w:rPr>
          <w:rFonts w:ascii="Verdana" w:hAnsi="Verdana"/>
          <w:color w:val="000000"/>
          <w:sz w:val="20"/>
          <w:szCs w:val="20"/>
        </w:rPr>
        <w:t>a</w:t>
      </w:r>
      <w:r>
        <w:rPr>
          <w:rFonts w:ascii="Verdana" w:hAnsi="Verdana"/>
          <w:color w:val="000000"/>
          <w:spacing w:val="-2"/>
          <w:sz w:val="20"/>
          <w:szCs w:val="20"/>
        </w:rPr>
        <w:t xml:space="preserve"> </w:t>
      </w:r>
      <w:r>
        <w:rPr>
          <w:rFonts w:ascii="Verdana" w:hAnsi="Verdana"/>
          <w:color w:val="000000"/>
          <w:sz w:val="20"/>
          <w:szCs w:val="20"/>
        </w:rPr>
        <w:t>ser</w:t>
      </w:r>
      <w:r>
        <w:rPr>
          <w:rFonts w:ascii="Verdana" w:hAnsi="Verdana"/>
          <w:color w:val="000000"/>
          <w:spacing w:val="-2"/>
          <w:sz w:val="20"/>
          <w:szCs w:val="20"/>
        </w:rPr>
        <w:t xml:space="preserve"> </w:t>
      </w:r>
      <w:r>
        <w:rPr>
          <w:rFonts w:ascii="Verdana" w:hAnsi="Verdana"/>
          <w:color w:val="000000"/>
          <w:sz w:val="20"/>
          <w:szCs w:val="20"/>
        </w:rPr>
        <w:t xml:space="preserve">contratado, </w:t>
      </w:r>
      <w:r>
        <w:rPr>
          <w:rFonts w:ascii="Verdana" w:hAnsi="Verdana"/>
          <w:b/>
          <w:bCs/>
          <w:color w:val="FF0000"/>
          <w:sz w:val="20"/>
          <w:szCs w:val="20"/>
          <w:u w:val="single"/>
          <w:shd w:val="clear" w:color="auto" w:fill="FFFF00"/>
        </w:rPr>
        <w:t>o licitante deve atestar</w:t>
      </w:r>
      <w:r>
        <w:rPr>
          <w:rFonts w:ascii="Verdana" w:hAnsi="Verdana"/>
          <w:color w:val="000000"/>
          <w:sz w:val="20"/>
          <w:szCs w:val="20"/>
        </w:rPr>
        <w:t>, sob pena de inabilitação, que conhece o local e as condições de realização do serviço, assegurado a ele o direito de realização de vistoria prévia.</w:t>
      </w:r>
    </w:p>
    <w:p w14:paraId="367EF85D" w14:textId="77777777" w:rsidR="00A945ED" w:rsidRDefault="00A945ED" w:rsidP="00A945ED">
      <w:pPr>
        <w:pStyle w:val="PargrafodaLista"/>
        <w:tabs>
          <w:tab w:val="left" w:pos="473"/>
        </w:tabs>
        <w:ind w:left="0" w:right="-14"/>
        <w:jc w:val="both"/>
      </w:pPr>
      <w:r w:rsidRPr="00A945ED">
        <w:rPr>
          <w:rFonts w:ascii="Verdana" w:hAnsi="Verdana"/>
          <w:color w:val="000000"/>
          <w:sz w:val="20"/>
          <w:szCs w:val="20"/>
        </w:rPr>
        <w:t>b)</w:t>
      </w:r>
      <w:r>
        <w:rPr>
          <w:rFonts w:ascii="Verdana" w:hAnsi="Verdana"/>
          <w:color w:val="000000"/>
          <w:sz w:val="20"/>
          <w:szCs w:val="20"/>
        </w:rPr>
        <w:t xml:space="preserve"> O</w:t>
      </w:r>
      <w:r>
        <w:rPr>
          <w:rFonts w:ascii="Verdana" w:hAnsi="Verdana"/>
          <w:color w:val="000000"/>
          <w:spacing w:val="-15"/>
          <w:sz w:val="20"/>
          <w:szCs w:val="20"/>
        </w:rPr>
        <w:t xml:space="preserve"> </w:t>
      </w:r>
      <w:r>
        <w:rPr>
          <w:rFonts w:ascii="Verdana" w:hAnsi="Verdana"/>
          <w:color w:val="000000"/>
          <w:sz w:val="20"/>
          <w:szCs w:val="20"/>
        </w:rPr>
        <w:t>licitante</w:t>
      </w:r>
      <w:r>
        <w:rPr>
          <w:rFonts w:ascii="Verdana" w:hAnsi="Verdana"/>
          <w:color w:val="000000"/>
          <w:spacing w:val="-15"/>
          <w:sz w:val="20"/>
          <w:szCs w:val="20"/>
        </w:rPr>
        <w:t xml:space="preserve"> </w:t>
      </w:r>
      <w:r>
        <w:rPr>
          <w:rFonts w:ascii="Verdana" w:hAnsi="Verdana"/>
          <w:color w:val="000000"/>
          <w:sz w:val="20"/>
          <w:szCs w:val="20"/>
        </w:rPr>
        <w:t>que</w:t>
      </w:r>
      <w:r>
        <w:rPr>
          <w:rFonts w:ascii="Verdana" w:hAnsi="Verdana"/>
          <w:color w:val="000000"/>
          <w:spacing w:val="-15"/>
          <w:sz w:val="20"/>
          <w:szCs w:val="20"/>
        </w:rPr>
        <w:t xml:space="preserve"> </w:t>
      </w:r>
      <w:r>
        <w:rPr>
          <w:rFonts w:ascii="Verdana" w:hAnsi="Verdana"/>
          <w:color w:val="000000"/>
          <w:sz w:val="20"/>
          <w:szCs w:val="20"/>
        </w:rPr>
        <w:t>optar</w:t>
      </w:r>
      <w:r>
        <w:rPr>
          <w:rFonts w:ascii="Verdana" w:hAnsi="Verdana"/>
          <w:color w:val="000000"/>
          <w:spacing w:val="-15"/>
          <w:sz w:val="20"/>
          <w:szCs w:val="20"/>
        </w:rPr>
        <w:t xml:space="preserve"> </w:t>
      </w:r>
      <w:r>
        <w:rPr>
          <w:rFonts w:ascii="Verdana" w:hAnsi="Verdana"/>
          <w:color w:val="000000"/>
          <w:sz w:val="20"/>
          <w:szCs w:val="20"/>
        </w:rPr>
        <w:t>por</w:t>
      </w:r>
      <w:r>
        <w:rPr>
          <w:rFonts w:ascii="Verdana" w:hAnsi="Verdana"/>
          <w:color w:val="000000"/>
          <w:spacing w:val="-15"/>
          <w:sz w:val="20"/>
          <w:szCs w:val="20"/>
        </w:rPr>
        <w:t xml:space="preserve"> </w:t>
      </w:r>
      <w:r>
        <w:rPr>
          <w:rFonts w:ascii="Verdana" w:hAnsi="Verdana"/>
          <w:color w:val="000000"/>
          <w:sz w:val="20"/>
          <w:szCs w:val="20"/>
        </w:rPr>
        <w:t>realizar</w:t>
      </w:r>
      <w:r>
        <w:rPr>
          <w:rFonts w:ascii="Verdana" w:hAnsi="Verdana"/>
          <w:color w:val="000000"/>
          <w:spacing w:val="-15"/>
          <w:sz w:val="20"/>
          <w:szCs w:val="20"/>
        </w:rPr>
        <w:t xml:space="preserve"> </w:t>
      </w:r>
      <w:r>
        <w:rPr>
          <w:rFonts w:ascii="Verdana" w:hAnsi="Verdana"/>
          <w:color w:val="000000"/>
          <w:sz w:val="20"/>
          <w:szCs w:val="20"/>
        </w:rPr>
        <w:t>vistoria</w:t>
      </w:r>
      <w:r>
        <w:rPr>
          <w:rFonts w:ascii="Verdana" w:hAnsi="Verdana"/>
          <w:color w:val="000000"/>
          <w:spacing w:val="-15"/>
          <w:sz w:val="20"/>
          <w:szCs w:val="20"/>
        </w:rPr>
        <w:t xml:space="preserve"> </w:t>
      </w:r>
      <w:r>
        <w:rPr>
          <w:rFonts w:ascii="Verdana" w:hAnsi="Verdana"/>
          <w:color w:val="000000"/>
          <w:sz w:val="20"/>
          <w:szCs w:val="20"/>
        </w:rPr>
        <w:t>prévia</w:t>
      </w:r>
      <w:r>
        <w:rPr>
          <w:rFonts w:ascii="Verdana" w:hAnsi="Verdana"/>
          <w:color w:val="000000"/>
          <w:spacing w:val="-15"/>
          <w:sz w:val="20"/>
          <w:szCs w:val="20"/>
        </w:rPr>
        <w:t xml:space="preserve"> </w:t>
      </w:r>
      <w:r>
        <w:rPr>
          <w:rFonts w:ascii="Verdana" w:hAnsi="Verdana"/>
          <w:color w:val="000000"/>
          <w:sz w:val="20"/>
          <w:szCs w:val="20"/>
        </w:rPr>
        <w:t>terá</w:t>
      </w:r>
      <w:r>
        <w:rPr>
          <w:rFonts w:ascii="Verdana" w:hAnsi="Verdana"/>
          <w:color w:val="000000"/>
          <w:spacing w:val="-15"/>
          <w:sz w:val="20"/>
          <w:szCs w:val="20"/>
        </w:rPr>
        <w:t xml:space="preserve"> </w:t>
      </w:r>
      <w:r>
        <w:rPr>
          <w:rFonts w:ascii="Verdana" w:hAnsi="Verdana"/>
          <w:color w:val="000000"/>
          <w:sz w:val="20"/>
          <w:szCs w:val="20"/>
        </w:rPr>
        <w:t>disponibilizado</w:t>
      </w:r>
      <w:r>
        <w:rPr>
          <w:rFonts w:ascii="Verdana" w:hAnsi="Verdana"/>
          <w:color w:val="000000"/>
          <w:spacing w:val="-15"/>
          <w:sz w:val="20"/>
          <w:szCs w:val="20"/>
        </w:rPr>
        <w:t xml:space="preserve"> </w:t>
      </w:r>
      <w:r>
        <w:rPr>
          <w:rFonts w:ascii="Verdana" w:hAnsi="Verdana"/>
          <w:color w:val="000000"/>
          <w:sz w:val="20"/>
          <w:szCs w:val="20"/>
        </w:rPr>
        <w:t>pela</w:t>
      </w:r>
      <w:r>
        <w:rPr>
          <w:rFonts w:ascii="Verdana" w:hAnsi="Verdana"/>
          <w:color w:val="000000"/>
          <w:spacing w:val="-15"/>
          <w:sz w:val="20"/>
          <w:szCs w:val="20"/>
        </w:rPr>
        <w:t xml:space="preserve"> </w:t>
      </w:r>
      <w:r>
        <w:rPr>
          <w:rFonts w:ascii="Verdana" w:hAnsi="Verdana"/>
          <w:color w:val="000000"/>
          <w:sz w:val="20"/>
          <w:szCs w:val="20"/>
        </w:rPr>
        <w:t>Administração data</w:t>
      </w:r>
      <w:r>
        <w:rPr>
          <w:rFonts w:ascii="Verdana" w:hAnsi="Verdana"/>
          <w:color w:val="000000"/>
          <w:spacing w:val="-9"/>
          <w:sz w:val="20"/>
          <w:szCs w:val="20"/>
        </w:rPr>
        <w:t xml:space="preserve"> </w:t>
      </w:r>
      <w:r>
        <w:rPr>
          <w:rFonts w:ascii="Verdana" w:hAnsi="Verdana"/>
          <w:color w:val="000000"/>
          <w:sz w:val="20"/>
          <w:szCs w:val="20"/>
        </w:rPr>
        <w:t>e</w:t>
      </w:r>
      <w:r>
        <w:rPr>
          <w:rFonts w:ascii="Verdana" w:hAnsi="Verdana"/>
          <w:color w:val="000000"/>
          <w:spacing w:val="-9"/>
          <w:sz w:val="20"/>
          <w:szCs w:val="20"/>
        </w:rPr>
        <w:t xml:space="preserve"> </w:t>
      </w:r>
      <w:r>
        <w:rPr>
          <w:rFonts w:ascii="Verdana" w:hAnsi="Verdana"/>
          <w:color w:val="000000"/>
          <w:sz w:val="20"/>
          <w:szCs w:val="20"/>
        </w:rPr>
        <w:t>horários exclusivos,</w:t>
      </w:r>
      <w:r>
        <w:rPr>
          <w:rFonts w:ascii="Verdana" w:hAnsi="Verdana"/>
          <w:color w:val="000000"/>
          <w:spacing w:val="-8"/>
          <w:sz w:val="20"/>
          <w:szCs w:val="20"/>
        </w:rPr>
        <w:t xml:space="preserve"> </w:t>
      </w:r>
      <w:r>
        <w:rPr>
          <w:rFonts w:ascii="Verdana" w:hAnsi="Verdana"/>
          <w:color w:val="000000"/>
          <w:sz w:val="20"/>
          <w:szCs w:val="20"/>
        </w:rPr>
        <w:t>a</w:t>
      </w:r>
      <w:r>
        <w:rPr>
          <w:rFonts w:ascii="Verdana" w:hAnsi="Verdana"/>
          <w:color w:val="000000"/>
          <w:spacing w:val="-9"/>
          <w:sz w:val="20"/>
          <w:szCs w:val="20"/>
        </w:rPr>
        <w:t xml:space="preserve"> </w:t>
      </w:r>
      <w:r>
        <w:rPr>
          <w:rFonts w:ascii="Verdana" w:hAnsi="Verdana"/>
          <w:color w:val="000000"/>
          <w:sz w:val="20"/>
          <w:szCs w:val="20"/>
        </w:rPr>
        <w:t>ser</w:t>
      </w:r>
      <w:r>
        <w:rPr>
          <w:rFonts w:ascii="Verdana" w:hAnsi="Verdana"/>
          <w:color w:val="000000"/>
          <w:spacing w:val="-9"/>
          <w:sz w:val="20"/>
          <w:szCs w:val="20"/>
        </w:rPr>
        <w:t xml:space="preserve"> </w:t>
      </w:r>
      <w:r>
        <w:rPr>
          <w:rFonts w:ascii="Verdana" w:hAnsi="Verdana"/>
          <w:color w:val="000000"/>
          <w:sz w:val="20"/>
          <w:szCs w:val="20"/>
        </w:rPr>
        <w:t>agendado</w:t>
      </w:r>
      <w:r>
        <w:rPr>
          <w:rFonts w:ascii="Verdana" w:hAnsi="Verdana"/>
          <w:color w:val="000000"/>
          <w:spacing w:val="-7"/>
          <w:sz w:val="20"/>
          <w:szCs w:val="20"/>
        </w:rPr>
        <w:t xml:space="preserve"> </w:t>
      </w:r>
      <w:r>
        <w:rPr>
          <w:rFonts w:ascii="Verdana" w:hAnsi="Verdana"/>
          <w:color w:val="000000"/>
          <w:sz w:val="20"/>
          <w:szCs w:val="20"/>
        </w:rPr>
        <w:t>até</w:t>
      </w:r>
      <w:r>
        <w:rPr>
          <w:rFonts w:ascii="Verdana" w:hAnsi="Verdana"/>
          <w:color w:val="000000"/>
          <w:spacing w:val="-9"/>
          <w:sz w:val="20"/>
          <w:szCs w:val="20"/>
        </w:rPr>
        <w:t xml:space="preserve"> </w:t>
      </w:r>
      <w:r>
        <w:rPr>
          <w:rFonts w:ascii="Verdana" w:hAnsi="Verdana"/>
          <w:color w:val="000000"/>
          <w:sz w:val="20"/>
          <w:szCs w:val="20"/>
        </w:rPr>
        <w:t>o</w:t>
      </w:r>
      <w:r>
        <w:rPr>
          <w:rFonts w:ascii="Verdana" w:hAnsi="Verdana"/>
          <w:color w:val="000000"/>
          <w:spacing w:val="-8"/>
          <w:sz w:val="20"/>
          <w:szCs w:val="20"/>
        </w:rPr>
        <w:t xml:space="preserve"> </w:t>
      </w:r>
      <w:r>
        <w:rPr>
          <w:rFonts w:ascii="Verdana" w:hAnsi="Verdana"/>
          <w:b/>
          <w:color w:val="000000"/>
          <w:sz w:val="20"/>
          <w:szCs w:val="20"/>
        </w:rPr>
        <w:t>terceiro</w:t>
      </w:r>
      <w:r>
        <w:rPr>
          <w:rFonts w:ascii="Verdana" w:hAnsi="Verdana"/>
          <w:b/>
          <w:color w:val="000000"/>
          <w:spacing w:val="-9"/>
          <w:sz w:val="20"/>
          <w:szCs w:val="20"/>
        </w:rPr>
        <w:t xml:space="preserve"> </w:t>
      </w:r>
      <w:r>
        <w:rPr>
          <w:rFonts w:ascii="Verdana" w:hAnsi="Verdana"/>
          <w:b/>
          <w:color w:val="000000"/>
          <w:sz w:val="20"/>
          <w:szCs w:val="20"/>
        </w:rPr>
        <w:t>dia</w:t>
      </w:r>
      <w:r>
        <w:rPr>
          <w:rFonts w:ascii="Verdana" w:hAnsi="Verdana"/>
          <w:b/>
          <w:color w:val="000000"/>
          <w:spacing w:val="-8"/>
          <w:sz w:val="20"/>
          <w:szCs w:val="20"/>
        </w:rPr>
        <w:t xml:space="preserve"> </w:t>
      </w:r>
      <w:r>
        <w:rPr>
          <w:rFonts w:ascii="Verdana" w:hAnsi="Verdana"/>
          <w:b/>
          <w:color w:val="000000"/>
          <w:sz w:val="20"/>
          <w:szCs w:val="20"/>
        </w:rPr>
        <w:t>útil</w:t>
      </w:r>
      <w:r>
        <w:rPr>
          <w:rFonts w:ascii="Verdana" w:hAnsi="Verdana"/>
          <w:b/>
          <w:color w:val="000000"/>
          <w:spacing w:val="-7"/>
          <w:sz w:val="20"/>
          <w:szCs w:val="20"/>
        </w:rPr>
        <w:t xml:space="preserve"> </w:t>
      </w:r>
      <w:r>
        <w:rPr>
          <w:rFonts w:ascii="Verdana" w:hAnsi="Verdana"/>
          <w:color w:val="000000"/>
          <w:sz w:val="20"/>
          <w:szCs w:val="20"/>
        </w:rPr>
        <w:t>antes</w:t>
      </w:r>
      <w:r>
        <w:rPr>
          <w:rFonts w:ascii="Verdana" w:hAnsi="Verdana"/>
          <w:color w:val="000000"/>
          <w:spacing w:val="-9"/>
          <w:sz w:val="20"/>
          <w:szCs w:val="20"/>
        </w:rPr>
        <w:t xml:space="preserve"> </w:t>
      </w:r>
      <w:r>
        <w:rPr>
          <w:rFonts w:ascii="Verdana" w:hAnsi="Verdana"/>
          <w:color w:val="000000"/>
          <w:sz w:val="20"/>
          <w:szCs w:val="20"/>
        </w:rPr>
        <w:t>da</w:t>
      </w:r>
      <w:r>
        <w:rPr>
          <w:rFonts w:ascii="Verdana" w:hAnsi="Verdana"/>
          <w:color w:val="000000"/>
          <w:spacing w:val="-9"/>
          <w:sz w:val="20"/>
          <w:szCs w:val="20"/>
        </w:rPr>
        <w:t xml:space="preserve"> </w:t>
      </w:r>
      <w:r>
        <w:rPr>
          <w:rFonts w:ascii="Verdana" w:hAnsi="Verdana"/>
          <w:color w:val="000000"/>
          <w:sz w:val="20"/>
          <w:szCs w:val="20"/>
        </w:rPr>
        <w:t>realização</w:t>
      </w:r>
      <w:r>
        <w:rPr>
          <w:rFonts w:ascii="Verdana" w:hAnsi="Verdana"/>
          <w:color w:val="000000"/>
          <w:spacing w:val="-8"/>
          <w:sz w:val="20"/>
          <w:szCs w:val="20"/>
        </w:rPr>
        <w:t xml:space="preserve"> </w:t>
      </w:r>
      <w:r>
        <w:rPr>
          <w:rFonts w:ascii="Verdana" w:hAnsi="Verdana"/>
          <w:color w:val="000000"/>
          <w:sz w:val="20"/>
          <w:szCs w:val="20"/>
        </w:rPr>
        <w:t>do</w:t>
      </w:r>
      <w:r>
        <w:rPr>
          <w:rFonts w:ascii="Verdana" w:hAnsi="Verdana"/>
          <w:color w:val="000000"/>
          <w:spacing w:val="-8"/>
          <w:sz w:val="20"/>
          <w:szCs w:val="20"/>
        </w:rPr>
        <w:t xml:space="preserve"> </w:t>
      </w:r>
      <w:r>
        <w:rPr>
          <w:rFonts w:ascii="Verdana" w:hAnsi="Verdana"/>
          <w:color w:val="000000"/>
          <w:sz w:val="20"/>
          <w:szCs w:val="20"/>
        </w:rPr>
        <w:t>certame, através</w:t>
      </w:r>
      <w:r>
        <w:rPr>
          <w:rFonts w:ascii="Verdana" w:hAnsi="Verdana"/>
          <w:color w:val="000000"/>
          <w:spacing w:val="-15"/>
          <w:sz w:val="20"/>
          <w:szCs w:val="20"/>
        </w:rPr>
        <w:t xml:space="preserve"> </w:t>
      </w:r>
      <w:r>
        <w:rPr>
          <w:rFonts w:ascii="Verdana" w:hAnsi="Verdana"/>
          <w:color w:val="000000"/>
          <w:sz w:val="20"/>
          <w:szCs w:val="20"/>
        </w:rPr>
        <w:t>de</w:t>
      </w:r>
      <w:r>
        <w:rPr>
          <w:rFonts w:ascii="Verdana" w:hAnsi="Verdana"/>
          <w:color w:val="000000"/>
          <w:spacing w:val="-3"/>
          <w:sz w:val="20"/>
          <w:szCs w:val="20"/>
        </w:rPr>
        <w:t xml:space="preserve"> </w:t>
      </w:r>
      <w:r>
        <w:rPr>
          <w:rFonts w:ascii="Verdana" w:hAnsi="Verdana"/>
          <w:color w:val="000000"/>
          <w:sz w:val="20"/>
          <w:szCs w:val="20"/>
        </w:rPr>
        <w:t xml:space="preserve">contato pelo endereço eletrônico </w:t>
      </w:r>
      <w:hyperlink r:id="rId14" w:history="1">
        <w:r>
          <w:rPr>
            <w:rFonts w:ascii="Verdana" w:hAnsi="Verdana"/>
            <w:sz w:val="20"/>
            <w:szCs w:val="20"/>
          </w:rPr>
          <w:t>obras@saogabriel.es.gov.br</w:t>
        </w:r>
      </w:hyperlink>
      <w:r>
        <w:rPr>
          <w:rFonts w:ascii="Verdana" w:hAnsi="Verdana"/>
          <w:color w:val="000000"/>
          <w:sz w:val="20"/>
          <w:szCs w:val="20"/>
        </w:rPr>
        <w:t xml:space="preserve"> e por telefone (27)3727-1383 ou (27) 99982-4121, de modo que seu agendamento não coincida com o agendamento de outros licitantes.</w:t>
      </w:r>
    </w:p>
    <w:p w14:paraId="3965E1B8" w14:textId="400AE91E" w:rsidR="00A945ED" w:rsidRPr="00A945ED" w:rsidRDefault="00A945ED" w:rsidP="00A945ED">
      <w:pPr>
        <w:tabs>
          <w:tab w:val="left" w:pos="850"/>
        </w:tabs>
        <w:snapToGrid w:val="0"/>
        <w:spacing w:before="57" w:after="57"/>
        <w:jc w:val="both"/>
        <w:rPr>
          <w:rFonts w:ascii="Verdana" w:hAnsi="Verdana"/>
          <w:sz w:val="20"/>
        </w:rPr>
      </w:pPr>
      <w:r>
        <w:rPr>
          <w:rFonts w:ascii="Verdana" w:hAnsi="Verdana" w:cs="Arial"/>
          <w:b/>
          <w:bCs/>
          <w:color w:val="000000"/>
          <w:sz w:val="20"/>
        </w:rPr>
        <w:t>c) Caso</w:t>
      </w:r>
      <w:r>
        <w:rPr>
          <w:rFonts w:ascii="Verdana" w:hAnsi="Verdana" w:cs="Arial"/>
          <w:b/>
          <w:bCs/>
          <w:color w:val="000000"/>
          <w:spacing w:val="-7"/>
          <w:sz w:val="20"/>
        </w:rPr>
        <w:t xml:space="preserve"> </w:t>
      </w:r>
      <w:r>
        <w:rPr>
          <w:rFonts w:ascii="Verdana" w:hAnsi="Verdana" w:cs="Arial"/>
          <w:b/>
          <w:bCs/>
          <w:color w:val="000000"/>
          <w:sz w:val="20"/>
        </w:rPr>
        <w:t>o</w:t>
      </w:r>
      <w:r>
        <w:rPr>
          <w:rFonts w:ascii="Verdana" w:hAnsi="Verdana" w:cs="Arial"/>
          <w:b/>
          <w:bCs/>
          <w:color w:val="000000"/>
          <w:spacing w:val="-7"/>
          <w:sz w:val="20"/>
        </w:rPr>
        <w:t xml:space="preserve"> </w:t>
      </w:r>
      <w:r>
        <w:rPr>
          <w:rFonts w:ascii="Verdana" w:hAnsi="Verdana" w:cs="Arial"/>
          <w:b/>
          <w:bCs/>
          <w:color w:val="000000"/>
          <w:sz w:val="20"/>
        </w:rPr>
        <w:t>licitante</w:t>
      </w:r>
      <w:r>
        <w:rPr>
          <w:rFonts w:ascii="Verdana" w:hAnsi="Verdana" w:cs="Arial"/>
          <w:b/>
          <w:bCs/>
          <w:color w:val="000000"/>
          <w:spacing w:val="-8"/>
          <w:sz w:val="20"/>
        </w:rPr>
        <w:t xml:space="preserve"> </w:t>
      </w:r>
      <w:r>
        <w:rPr>
          <w:rFonts w:ascii="Verdana" w:hAnsi="Verdana" w:cs="Arial"/>
          <w:b/>
          <w:bCs/>
          <w:color w:val="000000"/>
          <w:sz w:val="20"/>
        </w:rPr>
        <w:t>opte</w:t>
      </w:r>
      <w:r>
        <w:rPr>
          <w:rFonts w:ascii="Verdana" w:hAnsi="Verdana" w:cs="Arial"/>
          <w:b/>
          <w:bCs/>
          <w:color w:val="000000"/>
          <w:spacing w:val="-8"/>
          <w:sz w:val="20"/>
        </w:rPr>
        <w:t xml:space="preserve"> </w:t>
      </w:r>
      <w:r>
        <w:rPr>
          <w:rFonts w:ascii="Verdana" w:hAnsi="Verdana" w:cs="Arial"/>
          <w:b/>
          <w:bCs/>
          <w:color w:val="000000"/>
          <w:sz w:val="20"/>
        </w:rPr>
        <w:t>por</w:t>
      </w:r>
      <w:r>
        <w:rPr>
          <w:rFonts w:ascii="Verdana" w:hAnsi="Verdana" w:cs="Arial"/>
          <w:b/>
          <w:bCs/>
          <w:color w:val="000000"/>
          <w:spacing w:val="-8"/>
          <w:sz w:val="20"/>
        </w:rPr>
        <w:t xml:space="preserve"> </w:t>
      </w:r>
      <w:r>
        <w:rPr>
          <w:rFonts w:ascii="Verdana" w:hAnsi="Verdana" w:cs="Arial"/>
          <w:b/>
          <w:bCs/>
          <w:color w:val="000000"/>
          <w:sz w:val="20"/>
        </w:rPr>
        <w:t>não</w:t>
      </w:r>
      <w:r>
        <w:rPr>
          <w:rFonts w:ascii="Verdana" w:hAnsi="Verdana" w:cs="Arial"/>
          <w:b/>
          <w:bCs/>
          <w:color w:val="000000"/>
          <w:spacing w:val="-7"/>
          <w:sz w:val="20"/>
        </w:rPr>
        <w:t xml:space="preserve"> </w:t>
      </w:r>
      <w:r>
        <w:rPr>
          <w:rFonts w:ascii="Verdana" w:hAnsi="Verdana" w:cs="Arial"/>
          <w:b/>
          <w:bCs/>
          <w:color w:val="000000"/>
          <w:sz w:val="20"/>
        </w:rPr>
        <w:t>realizar</w:t>
      </w:r>
      <w:r>
        <w:rPr>
          <w:rFonts w:ascii="Verdana" w:hAnsi="Verdana" w:cs="Arial"/>
          <w:b/>
          <w:bCs/>
          <w:color w:val="000000"/>
          <w:spacing w:val="-9"/>
          <w:sz w:val="20"/>
        </w:rPr>
        <w:t xml:space="preserve"> </w:t>
      </w:r>
      <w:r>
        <w:rPr>
          <w:rFonts w:ascii="Verdana" w:hAnsi="Verdana" w:cs="Arial"/>
          <w:b/>
          <w:bCs/>
          <w:color w:val="000000"/>
          <w:sz w:val="20"/>
        </w:rPr>
        <w:t>vistoria,</w:t>
      </w:r>
      <w:r>
        <w:rPr>
          <w:rFonts w:ascii="Verdana" w:hAnsi="Verdana" w:cs="Arial"/>
          <w:b/>
          <w:bCs/>
          <w:color w:val="000000"/>
          <w:spacing w:val="-8"/>
          <w:sz w:val="20"/>
        </w:rPr>
        <w:t xml:space="preserve"> </w:t>
      </w:r>
      <w:r>
        <w:rPr>
          <w:rFonts w:ascii="Verdana" w:hAnsi="Verdana" w:cs="Arial"/>
          <w:b/>
          <w:bCs/>
          <w:color w:val="000000"/>
          <w:sz w:val="20"/>
        </w:rPr>
        <w:t>poderá</w:t>
      </w:r>
      <w:r>
        <w:rPr>
          <w:rFonts w:ascii="Verdana" w:hAnsi="Verdana" w:cs="Arial"/>
          <w:b/>
          <w:bCs/>
          <w:color w:val="000000"/>
          <w:spacing w:val="-9"/>
          <w:sz w:val="20"/>
        </w:rPr>
        <w:t xml:space="preserve"> </w:t>
      </w:r>
      <w:r>
        <w:rPr>
          <w:rFonts w:ascii="Verdana" w:hAnsi="Verdana" w:cs="Arial"/>
          <w:b/>
          <w:bCs/>
          <w:color w:val="000000"/>
          <w:sz w:val="20"/>
        </w:rPr>
        <w:t>substituir</w:t>
      </w:r>
      <w:r>
        <w:rPr>
          <w:rFonts w:ascii="Verdana" w:hAnsi="Verdana" w:cs="Arial"/>
          <w:b/>
          <w:bCs/>
          <w:color w:val="000000"/>
          <w:spacing w:val="-8"/>
          <w:sz w:val="20"/>
        </w:rPr>
        <w:t xml:space="preserve"> </w:t>
      </w:r>
      <w:r>
        <w:rPr>
          <w:rFonts w:ascii="Verdana" w:hAnsi="Verdana" w:cs="Arial"/>
          <w:b/>
          <w:bCs/>
          <w:color w:val="000000"/>
          <w:sz w:val="20"/>
        </w:rPr>
        <w:t>a</w:t>
      </w:r>
      <w:r>
        <w:rPr>
          <w:rFonts w:ascii="Verdana" w:hAnsi="Verdana" w:cs="Arial"/>
          <w:b/>
          <w:bCs/>
          <w:color w:val="000000"/>
          <w:spacing w:val="-8"/>
          <w:sz w:val="20"/>
        </w:rPr>
        <w:t xml:space="preserve"> </w:t>
      </w:r>
      <w:r>
        <w:rPr>
          <w:rFonts w:ascii="Verdana" w:hAnsi="Verdana" w:cs="Arial"/>
          <w:b/>
          <w:bCs/>
          <w:color w:val="000000"/>
          <w:sz w:val="20"/>
        </w:rPr>
        <w:t>declaração</w:t>
      </w:r>
      <w:r>
        <w:rPr>
          <w:rFonts w:ascii="Verdana" w:hAnsi="Verdana" w:cs="Arial"/>
          <w:b/>
          <w:bCs/>
          <w:color w:val="000000"/>
          <w:spacing w:val="-7"/>
          <w:sz w:val="20"/>
        </w:rPr>
        <w:t xml:space="preserve"> </w:t>
      </w:r>
      <w:r>
        <w:rPr>
          <w:rFonts w:ascii="Verdana" w:hAnsi="Verdana" w:cs="Arial"/>
          <w:b/>
          <w:bCs/>
          <w:color w:val="000000"/>
          <w:sz w:val="20"/>
        </w:rPr>
        <w:t>exigida</w:t>
      </w:r>
      <w:r>
        <w:rPr>
          <w:rFonts w:ascii="Verdana" w:hAnsi="Verdana" w:cs="Arial"/>
          <w:b/>
          <w:bCs/>
          <w:color w:val="000000"/>
          <w:spacing w:val="-8"/>
          <w:sz w:val="20"/>
        </w:rPr>
        <w:t xml:space="preserve"> </w:t>
      </w:r>
      <w:r>
        <w:rPr>
          <w:rFonts w:ascii="Verdana" w:hAnsi="Verdana" w:cs="Arial"/>
          <w:b/>
          <w:bCs/>
          <w:color w:val="000000"/>
          <w:sz w:val="20"/>
        </w:rPr>
        <w:t>no presente item por declaração formal assinada pelo seu responsável técnico acerca do conhecimento pleno das condições e peculiaridades da contratação, desde que seja anexada junto a documentação de habilitação</w:t>
      </w:r>
      <w:bookmarkEnd w:id="8"/>
      <w:r>
        <w:rPr>
          <w:rFonts w:ascii="Verdana" w:hAnsi="Verdana" w:cs="Arial"/>
          <w:b/>
          <w:bCs/>
          <w:color w:val="000000"/>
          <w:sz w:val="20"/>
        </w:rPr>
        <w:t>.</w:t>
      </w:r>
    </w:p>
    <w:p w14:paraId="4A9F5CDD" w14:textId="77777777" w:rsidR="00CD27E2" w:rsidRPr="00A945ED" w:rsidRDefault="00CD27E2">
      <w:pPr>
        <w:pStyle w:val="Standard1"/>
        <w:jc w:val="both"/>
        <w:rPr>
          <w:rFonts w:ascii="Verdana" w:hAnsi="Verdana" w:cs="Verdana"/>
          <w:b/>
          <w:bCs/>
          <w:sz w:val="20"/>
          <w:szCs w:val="20"/>
          <w:u w:val="single"/>
        </w:rPr>
      </w:pPr>
    </w:p>
    <w:p w14:paraId="5EBA6073" w14:textId="44E03229" w:rsidR="00CD27E2" w:rsidRPr="00A945ED" w:rsidRDefault="00000000">
      <w:pPr>
        <w:pStyle w:val="Standard1"/>
        <w:jc w:val="both"/>
        <w:rPr>
          <w:rFonts w:ascii="Verdana" w:hAnsi="Verdana"/>
          <w:sz w:val="20"/>
          <w:szCs w:val="20"/>
        </w:rPr>
      </w:pPr>
      <w:r w:rsidRPr="00A945ED">
        <w:rPr>
          <w:rFonts w:ascii="Verdana" w:hAnsi="Verdana" w:cs="Verdana"/>
          <w:b/>
          <w:bCs/>
          <w:sz w:val="20"/>
          <w:szCs w:val="20"/>
        </w:rPr>
        <w:t>10.1</w:t>
      </w:r>
      <w:r w:rsidR="00A945ED">
        <w:rPr>
          <w:rFonts w:ascii="Verdana" w:hAnsi="Verdana" w:cs="Verdana"/>
          <w:b/>
          <w:bCs/>
          <w:sz w:val="20"/>
          <w:szCs w:val="20"/>
        </w:rPr>
        <w:t>3</w:t>
      </w:r>
      <w:r w:rsidRPr="00A945ED">
        <w:rPr>
          <w:rFonts w:ascii="Verdana" w:eastAsia="Batang, 바탕" w:hAnsi="Verdana" w:cs="Verdana"/>
          <w:b/>
          <w:sz w:val="20"/>
          <w:szCs w:val="20"/>
        </w:rPr>
        <w:t xml:space="preserve"> CUMPRIMENTO AO DISPOSTO NO INCISO XXXIII DO ART. 7º DA CONSTITUIÇÃO FEDERAL.</w:t>
      </w:r>
    </w:p>
    <w:p w14:paraId="2F1317A3" w14:textId="77777777" w:rsidR="00CD27E2" w:rsidRPr="00A945ED" w:rsidRDefault="00000000">
      <w:pPr>
        <w:jc w:val="both"/>
        <w:rPr>
          <w:rFonts w:ascii="Verdana" w:hAnsi="Verdana"/>
          <w:sz w:val="20"/>
        </w:rPr>
      </w:pPr>
      <w:r w:rsidRPr="00A945ED">
        <w:rPr>
          <w:rFonts w:ascii="Verdana" w:eastAsia="Batang, 바탕" w:hAnsi="Verdana" w:cs="Verdana"/>
          <w:sz w:val="20"/>
        </w:rPr>
        <w:t xml:space="preserve">a) </w:t>
      </w:r>
      <w:r w:rsidRPr="00A945ED">
        <w:rPr>
          <w:rFonts w:ascii="Verdana" w:eastAsia="Arial" w:hAnsi="Verdana" w:cs="Verdana"/>
          <w:sz w:val="20"/>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14:paraId="0A7E855C" w14:textId="77777777" w:rsidR="00CD27E2" w:rsidRPr="00A945ED" w:rsidRDefault="00CD27E2">
      <w:pPr>
        <w:jc w:val="both"/>
        <w:rPr>
          <w:rFonts w:ascii="Verdana" w:hAnsi="Verdana"/>
          <w:iCs/>
          <w:sz w:val="20"/>
        </w:rPr>
      </w:pPr>
    </w:p>
    <w:p w14:paraId="32CED64A"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b/>
          <w:bCs/>
          <w:sz w:val="20"/>
        </w:rPr>
        <w:t>12. CONTRATAÇÕES CORRELATAS E/OU INTERDEPENDENTES</w:t>
      </w:r>
    </w:p>
    <w:p w14:paraId="43FFB3BE"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bCs/>
          <w:sz w:val="20"/>
        </w:rPr>
        <w:t>12.1. Não se verifica contratações correlatas ou interdependentes para a viabilidade e contratação desta demanda.</w:t>
      </w:r>
    </w:p>
    <w:p w14:paraId="439F5837" w14:textId="77777777" w:rsidR="00CD27E2" w:rsidRPr="00A945ED" w:rsidRDefault="00CD27E2">
      <w:pPr>
        <w:tabs>
          <w:tab w:val="left" w:pos="3390"/>
          <w:tab w:val="center" w:pos="5032"/>
        </w:tabs>
        <w:jc w:val="both"/>
        <w:rPr>
          <w:rFonts w:ascii="Verdana" w:eastAsia="Arial" w:hAnsi="Verdana"/>
          <w:sz w:val="20"/>
        </w:rPr>
      </w:pPr>
    </w:p>
    <w:p w14:paraId="530807CD"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b/>
          <w:bCs/>
          <w:sz w:val="20"/>
        </w:rPr>
        <w:t>13. RESULTADOS PRETENDIDOS COM A CONTRATAÇÃO</w:t>
      </w:r>
    </w:p>
    <w:p w14:paraId="76202ACC"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sz w:val="20"/>
        </w:rPr>
        <w:t>13.1 Os resultados pretendidos com a contratação tem como pilar manter os ambientes escolares adequados e seguros.</w:t>
      </w:r>
    </w:p>
    <w:p w14:paraId="4B16C075" w14:textId="77777777" w:rsidR="00CD27E2" w:rsidRPr="00A945ED" w:rsidRDefault="00CD27E2">
      <w:pPr>
        <w:tabs>
          <w:tab w:val="left" w:pos="3390"/>
          <w:tab w:val="center" w:pos="5032"/>
        </w:tabs>
        <w:jc w:val="both"/>
        <w:rPr>
          <w:rFonts w:ascii="Verdana" w:hAnsi="Verdana"/>
          <w:sz w:val="20"/>
        </w:rPr>
      </w:pPr>
    </w:p>
    <w:p w14:paraId="42E21528"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b/>
          <w:bCs/>
          <w:sz w:val="20"/>
        </w:rPr>
        <w:t>14. DECLARAÇÃO E JUSTIFICATIVA DA VIABILIDADE</w:t>
      </w:r>
    </w:p>
    <w:p w14:paraId="76527266" w14:textId="77777777" w:rsidR="00CD27E2" w:rsidRPr="00A945ED" w:rsidRDefault="00000000">
      <w:pPr>
        <w:tabs>
          <w:tab w:val="left" w:pos="3390"/>
          <w:tab w:val="center" w:pos="5032"/>
        </w:tabs>
        <w:jc w:val="both"/>
        <w:rPr>
          <w:rFonts w:ascii="Verdana" w:hAnsi="Verdana"/>
          <w:sz w:val="20"/>
        </w:rPr>
      </w:pPr>
      <w:r w:rsidRPr="00A945ED">
        <w:rPr>
          <w:rFonts w:ascii="Verdana" w:eastAsia="Arial" w:hAnsi="Verdana"/>
          <w:sz w:val="20"/>
        </w:rPr>
        <w:t>14.1. Neste sentido, a equipe de planejamento deste ETP e de acordo com a autoridade deste requerente, declara viável esta contratação, com base nos elementos apresentados neste documento.</w:t>
      </w:r>
    </w:p>
    <w:p w14:paraId="53FBAF36" w14:textId="77777777" w:rsidR="00CD27E2" w:rsidRPr="00A945ED" w:rsidRDefault="00CD27E2">
      <w:pPr>
        <w:pStyle w:val="normal1"/>
        <w:jc w:val="both"/>
        <w:rPr>
          <w:rFonts w:ascii="Verdana" w:hAnsi="Verdana"/>
          <w:b/>
          <w:sz w:val="20"/>
          <w:szCs w:val="20"/>
        </w:rPr>
      </w:pPr>
    </w:p>
    <w:p w14:paraId="797D83B4" w14:textId="77777777" w:rsidR="00CD27E2" w:rsidRPr="00A945ED" w:rsidRDefault="00000000">
      <w:pPr>
        <w:pStyle w:val="normal1"/>
        <w:jc w:val="both"/>
        <w:rPr>
          <w:rFonts w:ascii="Verdana" w:hAnsi="Verdana"/>
          <w:sz w:val="20"/>
          <w:szCs w:val="20"/>
        </w:rPr>
      </w:pPr>
      <w:r w:rsidRPr="00A945ED">
        <w:rPr>
          <w:rFonts w:ascii="Verdana" w:hAnsi="Verdana"/>
          <w:b/>
          <w:sz w:val="20"/>
          <w:szCs w:val="20"/>
        </w:rPr>
        <w:t>15. PROVIDÊNCIAS A SEREM ADOTADAS</w:t>
      </w:r>
    </w:p>
    <w:p w14:paraId="5F328F78" w14:textId="77777777" w:rsidR="00CD27E2" w:rsidRPr="00A945ED" w:rsidRDefault="00000000">
      <w:pPr>
        <w:pStyle w:val="normal1"/>
        <w:jc w:val="both"/>
        <w:rPr>
          <w:rFonts w:ascii="Verdana" w:hAnsi="Verdana"/>
          <w:sz w:val="20"/>
          <w:szCs w:val="20"/>
        </w:rPr>
      </w:pPr>
      <w:r w:rsidRPr="00A945ED">
        <w:rPr>
          <w:rFonts w:ascii="Verdana" w:hAnsi="Verdana"/>
          <w:sz w:val="20"/>
          <w:szCs w:val="20"/>
        </w:rPr>
        <w:t>15.1</w:t>
      </w:r>
      <w:r w:rsidRPr="00A945ED">
        <w:rPr>
          <w:rFonts w:ascii="Verdana" w:hAnsi="Verdana"/>
          <w:b/>
          <w:sz w:val="20"/>
          <w:szCs w:val="20"/>
        </w:rPr>
        <w:t xml:space="preserve">. </w:t>
      </w:r>
      <w:r w:rsidRPr="00A945ED">
        <w:rPr>
          <w:rFonts w:ascii="Verdana" w:hAnsi="Verdana"/>
          <w:sz w:val="20"/>
          <w:szCs w:val="20"/>
        </w:rPr>
        <w:t>A Secretaria Municipal de Educação deverá acompanhar , fiscalizar , comprovar, e relatar, por escrito, as eventuais irregularidades na execução dos serviços. Deverão ser  nomeados quantidade de fiscais suficientes para um  efetivo acompanhamento da execução do contrato.</w:t>
      </w:r>
    </w:p>
    <w:p w14:paraId="31B6CAD5" w14:textId="77777777" w:rsidR="00CD27E2" w:rsidRPr="00A945ED" w:rsidRDefault="00CD27E2">
      <w:pPr>
        <w:jc w:val="both"/>
        <w:rPr>
          <w:rFonts w:ascii="Verdana" w:hAnsi="Verdana"/>
          <w:sz w:val="20"/>
        </w:rPr>
      </w:pPr>
    </w:p>
    <w:p w14:paraId="4C9017DB" w14:textId="77777777" w:rsidR="00CD27E2" w:rsidRPr="00A945ED" w:rsidRDefault="00000000">
      <w:pPr>
        <w:jc w:val="both"/>
        <w:rPr>
          <w:rFonts w:ascii="Verdana" w:hAnsi="Verdana"/>
          <w:sz w:val="20"/>
        </w:rPr>
      </w:pPr>
      <w:r w:rsidRPr="00A945ED">
        <w:rPr>
          <w:rFonts w:ascii="Verdana" w:hAnsi="Verdana"/>
          <w:b/>
          <w:bCs/>
          <w:sz w:val="20"/>
        </w:rPr>
        <w:t xml:space="preserve">16. ADEQUAÇÃO ORÇAMENTÁRIA </w:t>
      </w:r>
    </w:p>
    <w:p w14:paraId="4EF01B87" w14:textId="77777777" w:rsidR="00CD27E2" w:rsidRPr="00A945ED" w:rsidRDefault="00000000">
      <w:pPr>
        <w:jc w:val="both"/>
        <w:rPr>
          <w:rFonts w:ascii="Verdana" w:hAnsi="Verdana"/>
          <w:sz w:val="20"/>
        </w:rPr>
      </w:pPr>
      <w:r w:rsidRPr="00A945ED">
        <w:rPr>
          <w:rFonts w:ascii="Verdana" w:hAnsi="Verdana"/>
          <w:sz w:val="20"/>
        </w:rPr>
        <w:t>16.1. As despesas decorrentes da presente contratação correrão à conta de recursos específicos consignados no Lei Orçamentária Anual, bem como requisição do sistema presente nos autos, sendo a contratação será atendida pela seguinte dotação:</w:t>
      </w:r>
    </w:p>
    <w:p w14:paraId="6C5CE441" w14:textId="77777777" w:rsidR="00CD27E2" w:rsidRPr="00A945ED" w:rsidRDefault="00CD27E2">
      <w:pPr>
        <w:jc w:val="both"/>
        <w:rPr>
          <w:rFonts w:ascii="Verdana" w:hAnsi="Verdana"/>
          <w:sz w:val="20"/>
        </w:rPr>
      </w:pPr>
    </w:p>
    <w:p w14:paraId="42AD8620" w14:textId="77777777" w:rsidR="00CD27E2" w:rsidRPr="00A945ED" w:rsidRDefault="00000000">
      <w:pPr>
        <w:jc w:val="both"/>
        <w:rPr>
          <w:rFonts w:ascii="Verdana" w:hAnsi="Verdana"/>
          <w:sz w:val="20"/>
        </w:rPr>
      </w:pPr>
      <w:r w:rsidRPr="00A945ED">
        <w:rPr>
          <w:rFonts w:ascii="Verdana" w:hAnsi="Verdana"/>
          <w:sz w:val="20"/>
        </w:rPr>
        <w:t>FICHA – FONTE: 00620-15000025000 no valor de R$ 21.070,11 (vinte e um mil setenta reais e onze centavos).</w:t>
      </w:r>
    </w:p>
    <w:p w14:paraId="15FF64DA" w14:textId="77777777" w:rsidR="00CD27E2" w:rsidRPr="00A945ED" w:rsidRDefault="00CD27E2">
      <w:pPr>
        <w:jc w:val="both"/>
        <w:rPr>
          <w:rFonts w:ascii="Verdana" w:hAnsi="Verdana"/>
          <w:sz w:val="20"/>
        </w:rPr>
      </w:pPr>
    </w:p>
    <w:p w14:paraId="0FBD7841" w14:textId="77777777" w:rsidR="00CD27E2" w:rsidRPr="00A945ED" w:rsidRDefault="00000000">
      <w:pPr>
        <w:jc w:val="both"/>
        <w:rPr>
          <w:rFonts w:ascii="Verdana" w:hAnsi="Verdana"/>
          <w:sz w:val="20"/>
        </w:rPr>
      </w:pPr>
      <w:r w:rsidRPr="00A945ED">
        <w:rPr>
          <w:rFonts w:ascii="Verdana" w:hAnsi="Verdana" w:cs="Arial"/>
          <w:b/>
          <w:bCs/>
          <w:sz w:val="20"/>
        </w:rPr>
        <w:t>17. DOS RESPONSÁVEIS PELA ELABORAÇÃO DO TERMO DE REFERÊNCIA</w:t>
      </w:r>
    </w:p>
    <w:p w14:paraId="72BB0304" w14:textId="77777777" w:rsidR="00CD27E2" w:rsidRPr="00A945ED" w:rsidRDefault="00000000">
      <w:pPr>
        <w:jc w:val="both"/>
        <w:rPr>
          <w:rFonts w:ascii="Verdana" w:hAnsi="Verdana"/>
          <w:sz w:val="20"/>
        </w:rPr>
      </w:pPr>
      <w:r w:rsidRPr="00A945ED">
        <w:rPr>
          <w:rFonts w:ascii="Verdana" w:hAnsi="Verdana" w:cs="Arial"/>
          <w:sz w:val="20"/>
        </w:rPr>
        <w:t>17.1. A compilação das informações mencionados na elaboração deste Termo de Referência foram estruturadas/fundamentado no estudo técnico preliminar que concluiu pela viabilidade da contratação, em anexo nos autos e  elaborado pela secretaria requisitante.</w:t>
      </w:r>
    </w:p>
    <w:p w14:paraId="0B6FB382" w14:textId="77777777" w:rsidR="00CD27E2" w:rsidRPr="00A945ED" w:rsidRDefault="00CD27E2">
      <w:pPr>
        <w:jc w:val="right"/>
        <w:rPr>
          <w:rFonts w:ascii="Verdana" w:hAnsi="Verdana"/>
          <w:sz w:val="20"/>
        </w:rPr>
      </w:pPr>
    </w:p>
    <w:p w14:paraId="574629DD" w14:textId="77777777" w:rsidR="00CD27E2" w:rsidRPr="00A945ED" w:rsidRDefault="00CD27E2">
      <w:pPr>
        <w:jc w:val="right"/>
        <w:rPr>
          <w:rFonts w:ascii="Verdana" w:hAnsi="Verdana"/>
          <w:sz w:val="20"/>
        </w:rPr>
      </w:pPr>
    </w:p>
    <w:p w14:paraId="39C0E07F" w14:textId="77777777" w:rsidR="00CD27E2" w:rsidRPr="00A945ED" w:rsidRDefault="00CD27E2">
      <w:pPr>
        <w:jc w:val="right"/>
        <w:rPr>
          <w:rFonts w:ascii="Verdana" w:hAnsi="Verdana"/>
          <w:sz w:val="20"/>
        </w:rPr>
      </w:pPr>
    </w:p>
    <w:p w14:paraId="3E06916E" w14:textId="77777777" w:rsidR="00CD27E2" w:rsidRPr="00A945ED" w:rsidRDefault="00000000">
      <w:pPr>
        <w:jc w:val="right"/>
        <w:rPr>
          <w:rFonts w:ascii="Verdana" w:hAnsi="Verdana"/>
          <w:sz w:val="20"/>
        </w:rPr>
      </w:pPr>
      <w:r w:rsidRPr="00A945ED">
        <w:rPr>
          <w:rFonts w:ascii="Verdana" w:hAnsi="Verdana"/>
          <w:sz w:val="20"/>
        </w:rPr>
        <w:lastRenderedPageBreak/>
        <w:t>São Gabriel da Palha, 16 de setembro de 2025</w:t>
      </w:r>
    </w:p>
    <w:p w14:paraId="1D05EE6C" w14:textId="77777777" w:rsidR="00CD27E2" w:rsidRPr="00A945ED" w:rsidRDefault="00CD27E2">
      <w:pPr>
        <w:jc w:val="both"/>
        <w:rPr>
          <w:rFonts w:ascii="Verdana" w:hAnsi="Verdana"/>
          <w:sz w:val="20"/>
        </w:rPr>
      </w:pPr>
    </w:p>
    <w:p w14:paraId="07986753" w14:textId="77777777" w:rsidR="00CD27E2" w:rsidRPr="00A945ED" w:rsidRDefault="00CD27E2">
      <w:pPr>
        <w:jc w:val="both"/>
        <w:rPr>
          <w:rFonts w:ascii="Verdana" w:hAnsi="Verdana"/>
          <w:sz w:val="20"/>
        </w:rPr>
      </w:pPr>
    </w:p>
    <w:p w14:paraId="7CC09691" w14:textId="77777777" w:rsidR="00CD27E2" w:rsidRPr="00A945ED" w:rsidRDefault="00CD27E2">
      <w:pPr>
        <w:jc w:val="both"/>
        <w:rPr>
          <w:rFonts w:ascii="Verdana" w:hAnsi="Verdana"/>
          <w:sz w:val="20"/>
        </w:rPr>
      </w:pPr>
    </w:p>
    <w:p w14:paraId="035D3A75" w14:textId="77777777" w:rsidR="00CD27E2" w:rsidRPr="00A945ED" w:rsidRDefault="00000000">
      <w:pPr>
        <w:jc w:val="both"/>
        <w:rPr>
          <w:rFonts w:ascii="Verdana" w:hAnsi="Verdana"/>
          <w:sz w:val="20"/>
        </w:rPr>
      </w:pPr>
      <w:r w:rsidRPr="00A945ED">
        <w:rPr>
          <w:rFonts w:ascii="Verdana" w:hAnsi="Verdana" w:cs="Arial"/>
          <w:b/>
          <w:bCs/>
          <w:sz w:val="20"/>
        </w:rPr>
        <w:t>Elaborado por:</w:t>
      </w:r>
    </w:p>
    <w:p w14:paraId="2A983EB2" w14:textId="77777777" w:rsidR="00CD27E2" w:rsidRPr="00A945ED" w:rsidRDefault="00CD27E2">
      <w:pPr>
        <w:jc w:val="both"/>
        <w:rPr>
          <w:rFonts w:ascii="Verdana" w:hAnsi="Verdana" w:cs="Arial"/>
          <w:b/>
          <w:bCs/>
          <w:sz w:val="20"/>
        </w:rPr>
      </w:pPr>
    </w:p>
    <w:p w14:paraId="2DAA023D" w14:textId="77777777" w:rsidR="00CD27E2" w:rsidRPr="00A945ED" w:rsidRDefault="00CD27E2">
      <w:pPr>
        <w:jc w:val="both"/>
        <w:rPr>
          <w:rFonts w:ascii="Verdana" w:hAnsi="Verdana" w:cs="Arial"/>
          <w:b/>
          <w:bCs/>
          <w:sz w:val="20"/>
        </w:rPr>
      </w:pPr>
    </w:p>
    <w:p w14:paraId="6E24B440" w14:textId="77777777" w:rsidR="00CD27E2" w:rsidRPr="00A945ED" w:rsidRDefault="00CD27E2">
      <w:pPr>
        <w:jc w:val="both"/>
        <w:rPr>
          <w:rFonts w:ascii="Verdana" w:hAnsi="Verdana" w:cs="Arial"/>
          <w:b/>
          <w:bCs/>
          <w:sz w:val="20"/>
        </w:rPr>
      </w:pPr>
    </w:p>
    <w:p w14:paraId="1123F024" w14:textId="77777777" w:rsidR="00CD27E2" w:rsidRPr="00A945ED" w:rsidRDefault="00CD27E2">
      <w:pPr>
        <w:jc w:val="both"/>
        <w:rPr>
          <w:rFonts w:ascii="Verdana" w:hAnsi="Verdana" w:cs="Arial"/>
          <w:b/>
          <w:bCs/>
          <w:sz w:val="20"/>
        </w:rPr>
      </w:pPr>
    </w:p>
    <w:p w14:paraId="2AC05658" w14:textId="77777777" w:rsidR="00CD27E2" w:rsidRPr="00A945ED" w:rsidRDefault="00000000">
      <w:pPr>
        <w:rPr>
          <w:rFonts w:ascii="Verdana" w:hAnsi="Verdana"/>
          <w:sz w:val="20"/>
        </w:rPr>
      </w:pPr>
      <w:r w:rsidRPr="00A945ED">
        <w:rPr>
          <w:rFonts w:ascii="Verdana" w:hAnsi="Verdana"/>
          <w:sz w:val="20"/>
        </w:rPr>
        <w:t>RODOLFO ANTÔNIO DA SILVA NETO</w:t>
      </w:r>
    </w:p>
    <w:p w14:paraId="2FBD2977" w14:textId="77777777" w:rsidR="00CD27E2" w:rsidRPr="00A945ED" w:rsidRDefault="00000000">
      <w:pPr>
        <w:rPr>
          <w:rFonts w:ascii="Verdana" w:hAnsi="Verdana"/>
          <w:sz w:val="20"/>
        </w:rPr>
      </w:pPr>
      <w:r w:rsidRPr="00A945ED">
        <w:rPr>
          <w:rFonts w:ascii="Verdana" w:hAnsi="Verdana"/>
          <w:sz w:val="20"/>
        </w:rPr>
        <w:t>Agente de Serviços Técnicos – Portaria n° 9.965/2025</w:t>
      </w:r>
    </w:p>
    <w:p w14:paraId="06EC7640" w14:textId="77777777" w:rsidR="00CD27E2" w:rsidRPr="00A945ED" w:rsidRDefault="00000000">
      <w:pPr>
        <w:jc w:val="both"/>
        <w:rPr>
          <w:rFonts w:ascii="Verdana" w:hAnsi="Verdana"/>
          <w:sz w:val="20"/>
        </w:rPr>
      </w:pPr>
      <w:r w:rsidRPr="00A945ED">
        <w:rPr>
          <w:rFonts w:ascii="Verdana" w:hAnsi="Verdana" w:cs="Arial"/>
          <w:sz w:val="20"/>
        </w:rPr>
        <w:t>Mat. nº 000406</w:t>
      </w:r>
    </w:p>
    <w:p w14:paraId="38813BAF" w14:textId="77777777" w:rsidR="00CD27E2" w:rsidRPr="00A945ED" w:rsidRDefault="00CD27E2">
      <w:pPr>
        <w:jc w:val="both"/>
        <w:rPr>
          <w:rFonts w:ascii="Verdana" w:hAnsi="Verdana"/>
          <w:sz w:val="20"/>
        </w:rPr>
      </w:pPr>
    </w:p>
    <w:p w14:paraId="50DB7886" w14:textId="77777777" w:rsidR="00CD27E2" w:rsidRPr="00A945ED" w:rsidRDefault="00CD27E2">
      <w:pPr>
        <w:jc w:val="both"/>
        <w:rPr>
          <w:rFonts w:ascii="Verdana" w:hAnsi="Verdana"/>
          <w:sz w:val="20"/>
        </w:rPr>
      </w:pPr>
    </w:p>
    <w:p w14:paraId="0EAB7F41" w14:textId="77777777" w:rsidR="00CD27E2" w:rsidRPr="00A945ED" w:rsidRDefault="00CD27E2">
      <w:pPr>
        <w:jc w:val="both"/>
        <w:rPr>
          <w:rFonts w:ascii="Verdana" w:hAnsi="Verdana"/>
          <w:sz w:val="20"/>
        </w:rPr>
      </w:pPr>
    </w:p>
    <w:p w14:paraId="643D9A88" w14:textId="77777777" w:rsidR="00CD27E2" w:rsidRPr="00A945ED" w:rsidRDefault="00CD27E2">
      <w:pPr>
        <w:jc w:val="both"/>
        <w:rPr>
          <w:rFonts w:ascii="Verdana" w:hAnsi="Verdana"/>
          <w:sz w:val="20"/>
        </w:rPr>
      </w:pPr>
    </w:p>
    <w:p w14:paraId="2A5E3CE8" w14:textId="77777777" w:rsidR="00CD27E2" w:rsidRPr="00A945ED" w:rsidRDefault="00CD27E2">
      <w:pPr>
        <w:jc w:val="both"/>
        <w:rPr>
          <w:rFonts w:ascii="Verdana" w:hAnsi="Verdana"/>
          <w:sz w:val="20"/>
        </w:rPr>
      </w:pPr>
    </w:p>
    <w:p w14:paraId="7C536087" w14:textId="77777777" w:rsidR="00CD27E2" w:rsidRPr="00A945ED" w:rsidRDefault="00CD27E2">
      <w:pPr>
        <w:jc w:val="both"/>
        <w:rPr>
          <w:rFonts w:ascii="Verdana" w:hAnsi="Verdana"/>
          <w:sz w:val="20"/>
        </w:rPr>
      </w:pPr>
    </w:p>
    <w:p w14:paraId="25AB097D" w14:textId="77777777" w:rsidR="00CD27E2" w:rsidRPr="00A945ED" w:rsidRDefault="00000000">
      <w:pPr>
        <w:jc w:val="both"/>
        <w:rPr>
          <w:rFonts w:ascii="Verdana" w:hAnsi="Verdana"/>
          <w:sz w:val="20"/>
        </w:rPr>
      </w:pPr>
      <w:r w:rsidRPr="00A945ED">
        <w:rPr>
          <w:rFonts w:ascii="Verdana" w:hAnsi="Verdana" w:cs="Arial"/>
          <w:sz w:val="20"/>
        </w:rPr>
        <w:t>RUTH BARBARA DA SILWA NASCIMENTO</w:t>
      </w:r>
    </w:p>
    <w:p w14:paraId="2D97D05C" w14:textId="77777777" w:rsidR="00CD27E2" w:rsidRPr="00A945ED" w:rsidRDefault="00000000">
      <w:pPr>
        <w:jc w:val="both"/>
        <w:rPr>
          <w:rFonts w:ascii="Verdana" w:hAnsi="Verdana"/>
          <w:sz w:val="20"/>
        </w:rPr>
      </w:pPr>
      <w:r w:rsidRPr="00A945ED">
        <w:rPr>
          <w:rFonts w:ascii="Verdana" w:hAnsi="Verdana" w:cs="Arial"/>
          <w:sz w:val="20"/>
        </w:rPr>
        <w:t>Agente de Serviços Técnicos - Decreto n° 4.816/2025.</w:t>
      </w:r>
    </w:p>
    <w:p w14:paraId="34212BFE" w14:textId="77777777" w:rsidR="00CD27E2" w:rsidRPr="00A945ED" w:rsidRDefault="00000000">
      <w:pPr>
        <w:jc w:val="both"/>
        <w:rPr>
          <w:rFonts w:ascii="Verdana" w:hAnsi="Verdana"/>
          <w:sz w:val="20"/>
        </w:rPr>
      </w:pPr>
      <w:r w:rsidRPr="00A945ED">
        <w:rPr>
          <w:rFonts w:ascii="Verdana" w:hAnsi="Verdana" w:cs="Arial"/>
          <w:sz w:val="20"/>
        </w:rPr>
        <w:t>Mat. nº 002983</w:t>
      </w:r>
      <w:bookmarkStart w:id="9" w:name="art122%252525252525252525252525252525254"/>
      <w:bookmarkStart w:id="10" w:name="_GoBack_Copia_1_Copia_1"/>
      <w:bookmarkStart w:id="11" w:name="_GoBack1_Copia_1_Copia_1"/>
      <w:bookmarkStart w:id="12" w:name="_GoBack11_Copia_1"/>
      <w:bookmarkStart w:id="13" w:name="art122%252525252525252525252525252525255"/>
      <w:bookmarkEnd w:id="9"/>
      <w:bookmarkEnd w:id="10"/>
      <w:bookmarkEnd w:id="11"/>
      <w:bookmarkEnd w:id="12"/>
      <w:bookmarkEnd w:id="13"/>
    </w:p>
    <w:sectPr w:rsidR="00CD27E2" w:rsidRPr="00A945ED">
      <w:headerReference w:type="even" r:id="rId15"/>
      <w:headerReference w:type="default" r:id="rId16"/>
      <w:footerReference w:type="even" r:id="rId17"/>
      <w:footerReference w:type="default" r:id="rId18"/>
      <w:headerReference w:type="first" r:id="rId19"/>
      <w:footerReference w:type="first" r:id="rId20"/>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92F1F" w14:textId="77777777" w:rsidR="00534D78" w:rsidRDefault="00534D78">
      <w:r>
        <w:separator/>
      </w:r>
    </w:p>
  </w:endnote>
  <w:endnote w:type="continuationSeparator" w:id="0">
    <w:p w14:paraId="3D77A2F2" w14:textId="77777777" w:rsidR="00534D78" w:rsidRDefault="0053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Arial">
    <w:panose1 w:val="00000000000000000000"/>
    <w:charset w:val="00"/>
    <w:family w:val="roman"/>
    <w:notTrueType/>
    <w:pitch w:val="default"/>
  </w:font>
  <w:font w:name="Batang, 바탕">
    <w:charset w:val="00"/>
    <w:family w:val="roman"/>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0792" w14:textId="77777777" w:rsidR="00CD27E2" w:rsidRDefault="00CD27E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81BF6" w14:textId="77777777" w:rsidR="00CD27E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327590FF" w14:textId="77777777" w:rsidR="00CD27E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FCFAF" w14:textId="77777777" w:rsidR="00CD27E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ADF26A5" w14:textId="77777777" w:rsidR="00CD27E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074B" w14:textId="77777777" w:rsidR="00534D78" w:rsidRDefault="00534D78">
      <w:r>
        <w:separator/>
      </w:r>
    </w:p>
  </w:footnote>
  <w:footnote w:type="continuationSeparator" w:id="0">
    <w:p w14:paraId="6C2F2647" w14:textId="77777777" w:rsidR="00534D78" w:rsidRDefault="00534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2CCC" w14:textId="77777777" w:rsidR="00CD27E2" w:rsidRDefault="00CD27E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042E" w14:textId="77777777" w:rsidR="00CD27E2" w:rsidRDefault="00CD27E2">
    <w:pPr>
      <w:rPr>
        <w:rFonts w:ascii="Verdana" w:hAnsi="Verdana"/>
        <w:sz w:val="26"/>
        <w:szCs w:val="26"/>
      </w:rPr>
    </w:pPr>
  </w:p>
  <w:p w14:paraId="5A3A1660" w14:textId="77777777" w:rsidR="00CD27E2"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568595C5" wp14:editId="5DCF9CA7">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01794D86" w14:textId="77777777" w:rsidR="00CD27E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259FCFB2" w14:textId="77777777" w:rsidR="00CD27E2" w:rsidRDefault="00CD27E2">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9DBE" w14:textId="77777777" w:rsidR="00CD27E2" w:rsidRDefault="00CD27E2">
    <w:pPr>
      <w:rPr>
        <w:rFonts w:ascii="Verdana" w:hAnsi="Verdana"/>
        <w:sz w:val="26"/>
        <w:szCs w:val="26"/>
      </w:rPr>
    </w:pPr>
  </w:p>
  <w:p w14:paraId="17EE5FD6" w14:textId="77777777" w:rsidR="00CD27E2"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00B996B4" wp14:editId="6AD7174F">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2EDF581B" w14:textId="77777777" w:rsidR="00CD27E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943C299" w14:textId="77777777" w:rsidR="00CD27E2" w:rsidRDefault="00CD27E2">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4E498E"/>
    <w:multiLevelType w:val="multilevel"/>
    <w:tmpl w:val="1CC2C1B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65728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27E2"/>
    <w:rsid w:val="00534D78"/>
    <w:rsid w:val="0081574B"/>
    <w:rsid w:val="00A945ED"/>
    <w:rsid w:val="00CD27E2"/>
    <w:rsid w:val="00E0594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33154"/>
  <w15:docId w15:val="{2B861996-06BF-46D2-8C0B-3FC678F7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uiPriority w:val="34"/>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pPr>
      <w:widowControl w:val="0"/>
      <w:suppressLineNumbers/>
    </w:p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normal1">
    <w:name w:val="normal1"/>
    <w:qFormat/>
  </w:style>
  <w:style w:type="paragraph" w:customStyle="1" w:styleId="Standard1">
    <w:name w:val="Standard1"/>
    <w:qFormat/>
    <w:pPr>
      <w:textAlignment w:val="baseline"/>
    </w:pPr>
    <w:rPr>
      <w:rFonts w:cs="Calibri"/>
      <w:kern w:val="2"/>
      <w:sz w:val="24"/>
      <w:szCs w:val="24"/>
      <w:lang w:eastAsia="zh-CN" w:bidi="hi-IN"/>
    </w:rPr>
  </w:style>
  <w:style w:type="numbering" w:customStyle="1" w:styleId="WW8Num10">
    <w:name w:val="WW8Num10"/>
    <w:qFormat/>
  </w:style>
  <w:style w:type="numbering" w:customStyle="1" w:styleId="WW8Num9">
    <w:name w:val="WW8Num9"/>
    <w:qFormat/>
  </w:style>
  <w:style w:type="character" w:customStyle="1" w:styleId="ListLabel494">
    <w:name w:val="ListLabel 494"/>
    <w:rsid w:val="00A945ED"/>
    <w:rPr>
      <w:rFonts w:cs="Symbol"/>
      <w:lang w:val="pt-P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nj.jus.br/improbidade_adm/consultar_requerido.php"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mailto:obras@saogabriel.es.gov.br"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908</TotalTime>
  <Pages>10</Pages>
  <Words>4984</Words>
  <Characters>26918</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152</cp:revision>
  <cp:lastPrinted>2025-10-21T15:50:00Z</cp:lastPrinted>
  <dcterms:created xsi:type="dcterms:W3CDTF">2025-10-29T13:44:00Z</dcterms:created>
  <dcterms:modified xsi:type="dcterms:W3CDTF">2025-10-29T14:06:00Z</dcterms:modified>
  <dc:language>pt-BR</dc:language>
</cp:coreProperties>
</file>